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7F466" w14:textId="2281D72C" w:rsidR="007D7C30" w:rsidRDefault="00B93661" w:rsidP="00011EE0">
      <w:pPr>
        <w:tabs>
          <w:tab w:val="left" w:pos="450"/>
        </w:tabs>
        <w:autoSpaceDE w:val="0"/>
        <w:autoSpaceDN w:val="0"/>
        <w:adjustRightInd w:val="0"/>
        <w:spacing w:line="360" w:lineRule="auto"/>
        <w:contextualSpacing/>
        <w:rPr>
          <w:rFonts w:ascii="Times New Roman" w:hAnsi="Times New Roman"/>
          <w:color w:val="FF0000"/>
        </w:rPr>
      </w:pPr>
      <w:r>
        <w:rPr>
          <w:rFonts w:ascii="Arial" w:hAnsi="Arial"/>
          <w:i/>
          <w:sz w:val="28"/>
        </w:rPr>
        <w:t xml:space="preserve">Supplementary </w:t>
      </w:r>
      <w:r w:rsidRPr="0007160B">
        <w:rPr>
          <w:rFonts w:ascii="Arial" w:hAnsi="Arial"/>
          <w:i/>
          <w:sz w:val="28"/>
        </w:rPr>
        <w:t>Material</w:t>
      </w:r>
      <w:r>
        <w:rPr>
          <w:rFonts w:ascii="Arial" w:hAnsi="Arial"/>
          <w:i/>
          <w:sz w:val="28"/>
        </w:rPr>
        <w:t>s</w:t>
      </w:r>
      <w:r w:rsidRPr="0007160B">
        <w:rPr>
          <w:rFonts w:ascii="Arial" w:hAnsi="Arial"/>
          <w:i/>
          <w:sz w:val="28"/>
        </w:rPr>
        <w:t xml:space="preserve"> and Methods</w:t>
      </w:r>
    </w:p>
    <w:p w14:paraId="6A28772B" w14:textId="77777777" w:rsidR="00011EE0" w:rsidRPr="007D7C30" w:rsidRDefault="00011EE0" w:rsidP="00011EE0">
      <w:pPr>
        <w:tabs>
          <w:tab w:val="left" w:pos="450"/>
        </w:tabs>
        <w:autoSpaceDE w:val="0"/>
        <w:autoSpaceDN w:val="0"/>
        <w:adjustRightInd w:val="0"/>
        <w:spacing w:line="360" w:lineRule="auto"/>
        <w:contextualSpacing/>
        <w:rPr>
          <w:rFonts w:ascii="Times New Roman" w:hAnsi="Times New Roman"/>
          <w:color w:val="FF0000"/>
        </w:rPr>
      </w:pPr>
    </w:p>
    <w:p w14:paraId="1027B7D6" w14:textId="77777777" w:rsidR="00B93661" w:rsidRDefault="00B93661" w:rsidP="00B93661">
      <w:pPr>
        <w:spacing w:line="360" w:lineRule="auto"/>
        <w:rPr>
          <w:rFonts w:ascii="Times New Roman" w:hAnsi="Times New Roman"/>
          <w:b/>
        </w:rPr>
      </w:pPr>
      <w:r>
        <w:rPr>
          <w:rFonts w:ascii="Times New Roman" w:hAnsi="Times New Roman"/>
          <w:b/>
        </w:rPr>
        <w:t>C</w:t>
      </w:r>
      <w:r w:rsidRPr="00097B60">
        <w:rPr>
          <w:rFonts w:ascii="Times New Roman" w:hAnsi="Times New Roman"/>
          <w:b/>
        </w:rPr>
        <w:t>line-fitting procedures</w:t>
      </w:r>
    </w:p>
    <w:p w14:paraId="5EC44ADB" w14:textId="77777777" w:rsidR="00B93661" w:rsidRPr="00A02615" w:rsidRDefault="00B93661" w:rsidP="00B93661">
      <w:pPr>
        <w:spacing w:line="360" w:lineRule="auto"/>
        <w:rPr>
          <w:rFonts w:ascii="Times New Roman" w:hAnsi="Times New Roman" w:cs="Times New Roman"/>
        </w:rPr>
      </w:pPr>
      <w:r w:rsidRPr="00A02615">
        <w:rPr>
          <w:rFonts w:ascii="Times New Roman" w:hAnsi="Times New Roman" w:cs="Times New Roman"/>
        </w:rPr>
        <w:t>One-dimensional cline analysis was used to estimate a series of parameters that describe</w:t>
      </w:r>
      <w:r w:rsidR="00611A5F">
        <w:rPr>
          <w:rFonts w:ascii="Times New Roman" w:hAnsi="Times New Roman" w:cs="Times New Roman"/>
        </w:rPr>
        <w:t>s</w:t>
      </w:r>
      <w:r w:rsidRPr="00A02615">
        <w:rPr>
          <w:rFonts w:ascii="Times New Roman" w:hAnsi="Times New Roman" w:cs="Times New Roman"/>
        </w:rPr>
        <w:t xml:space="preserve"> the pattern of spatial variation for each </w:t>
      </w:r>
      <w:r>
        <w:rPr>
          <w:rFonts w:ascii="Times New Roman" w:hAnsi="Times New Roman" w:cs="Times New Roman"/>
        </w:rPr>
        <w:t>marker/</w:t>
      </w:r>
      <w:r w:rsidRPr="00A02615">
        <w:rPr>
          <w:rFonts w:ascii="Times New Roman" w:hAnsi="Times New Roman" w:cs="Times New Roman"/>
        </w:rPr>
        <w:t xml:space="preserve">trait. We used </w:t>
      </w:r>
      <w:proofErr w:type="spellStart"/>
      <w:r w:rsidRPr="00A02615">
        <w:rPr>
          <w:rFonts w:ascii="Times New Roman" w:hAnsi="Times New Roman" w:cs="Times New Roman"/>
          <w:i/>
        </w:rPr>
        <w:t>Analyse</w:t>
      </w:r>
      <w:proofErr w:type="spellEnd"/>
      <w:r w:rsidRPr="00A02615">
        <w:rPr>
          <w:rFonts w:ascii="Times New Roman" w:hAnsi="Times New Roman" w:cs="Times New Roman"/>
          <w:i/>
        </w:rPr>
        <w:t xml:space="preserve"> 1.3 </w:t>
      </w:r>
      <w:r w:rsidRPr="00A02615">
        <w:rPr>
          <w:rFonts w:ascii="Times New Roman" w:hAnsi="Times New Roman" w:cs="Times New Roman"/>
        </w:rPr>
        <w:t>(Barton &amp; Baird 1995) to fit three nested one-dimensional cline models to the</w:t>
      </w:r>
      <w:r w:rsidR="008A2FA9">
        <w:rPr>
          <w:rFonts w:ascii="Times New Roman" w:hAnsi="Times New Roman" w:cs="Times New Roman"/>
        </w:rPr>
        <w:t xml:space="preserve"> </w:t>
      </w:r>
      <w:r w:rsidR="009C5D86" w:rsidRPr="00B215BA">
        <w:rPr>
          <w:rFonts w:ascii="Times New Roman" w:hAnsi="Times New Roman" w:cs="Times New Roman"/>
          <w:i/>
        </w:rPr>
        <w:t>MaMyb2</w:t>
      </w:r>
      <w:r w:rsidR="008A2FA9">
        <w:rPr>
          <w:rFonts w:ascii="Times New Roman" w:hAnsi="Times New Roman" w:cs="Times New Roman"/>
        </w:rPr>
        <w:t xml:space="preserve"> allele frequencies and</w:t>
      </w:r>
      <w:r w:rsidRPr="00A02615">
        <w:rPr>
          <w:rFonts w:ascii="Times New Roman" w:hAnsi="Times New Roman" w:cs="Times New Roman"/>
        </w:rPr>
        <w:t xml:space="preserve"> mean trait values for each population. The simplest model is a sigmoid cline described by a four-parameter hyperbolic tangent, </w:t>
      </w:r>
      <w:r w:rsidRPr="00A02615">
        <w:rPr>
          <w:rFonts w:ascii="Times New Roman" w:hAnsi="Times New Roman" w:cs="Times New Roman"/>
          <w:i/>
        </w:rPr>
        <w:t>y</w:t>
      </w:r>
      <w:r w:rsidRPr="00A02615">
        <w:rPr>
          <w:rFonts w:ascii="Times New Roman" w:hAnsi="Times New Roman" w:cs="Times New Roman"/>
        </w:rPr>
        <w:t xml:space="preserve"> = (1 + </w:t>
      </w:r>
      <w:proofErr w:type="spellStart"/>
      <w:proofErr w:type="gramStart"/>
      <w:r w:rsidRPr="00A02615">
        <w:rPr>
          <w:rFonts w:ascii="Times New Roman" w:hAnsi="Times New Roman" w:cs="Times New Roman"/>
        </w:rPr>
        <w:t>tanh</w:t>
      </w:r>
      <w:proofErr w:type="spellEnd"/>
      <w:r w:rsidRPr="00A02615">
        <w:rPr>
          <w:rFonts w:ascii="Times New Roman" w:hAnsi="Times New Roman" w:cs="Times New Roman"/>
        </w:rPr>
        <w:t>[</w:t>
      </w:r>
      <w:proofErr w:type="gramEnd"/>
      <w:r w:rsidRPr="00A02615">
        <w:rPr>
          <w:rFonts w:ascii="Times New Roman" w:hAnsi="Times New Roman" w:cs="Times New Roman"/>
        </w:rPr>
        <w:t>2(</w:t>
      </w:r>
      <w:r w:rsidRPr="00A02615">
        <w:rPr>
          <w:rFonts w:ascii="Times New Roman" w:hAnsi="Times New Roman" w:cs="Times New Roman"/>
          <w:i/>
        </w:rPr>
        <w:t>x</w:t>
      </w:r>
      <w:r w:rsidRPr="00A02615">
        <w:rPr>
          <w:rFonts w:ascii="Times New Roman" w:hAnsi="Times New Roman" w:cs="Times New Roman"/>
          <w:i/>
          <w:vertAlign w:val="subscript"/>
        </w:rPr>
        <w:t>i</w:t>
      </w:r>
      <w:r w:rsidRPr="00A02615">
        <w:rPr>
          <w:rFonts w:ascii="Times New Roman" w:hAnsi="Times New Roman" w:cs="Times New Roman"/>
        </w:rPr>
        <w:t xml:space="preserve"> - </w:t>
      </w:r>
      <w:r w:rsidRPr="00A02615">
        <w:rPr>
          <w:rFonts w:ascii="Times New Roman" w:hAnsi="Times New Roman" w:cs="Times New Roman"/>
          <w:i/>
        </w:rPr>
        <w:t>c</w:t>
      </w:r>
      <w:r w:rsidRPr="00A02615">
        <w:rPr>
          <w:rFonts w:ascii="Times New Roman" w:hAnsi="Times New Roman" w:cs="Times New Roman"/>
        </w:rPr>
        <w:t>)/</w:t>
      </w:r>
      <w:r w:rsidRPr="00A02615">
        <w:rPr>
          <w:rFonts w:ascii="Times New Roman" w:hAnsi="Times New Roman" w:cs="Times New Roman"/>
          <w:i/>
        </w:rPr>
        <w:t>w</w:t>
      </w:r>
      <w:r w:rsidRPr="00A02615">
        <w:rPr>
          <w:rFonts w:ascii="Times New Roman" w:hAnsi="Times New Roman" w:cs="Times New Roman"/>
        </w:rPr>
        <w:t xml:space="preserve">])/2, where </w:t>
      </w:r>
      <w:r w:rsidRPr="00A02615">
        <w:rPr>
          <w:rFonts w:ascii="Times New Roman" w:hAnsi="Times New Roman" w:cs="Times New Roman"/>
          <w:i/>
        </w:rPr>
        <w:t>y</w:t>
      </w:r>
      <w:r w:rsidRPr="00A02615">
        <w:rPr>
          <w:rFonts w:ascii="Times New Roman" w:hAnsi="Times New Roman" w:cs="Times New Roman"/>
        </w:rPr>
        <w:t xml:space="preserve"> is the frequency of an allele or the mean value of a trait, </w:t>
      </w:r>
      <w:r w:rsidRPr="00A02615">
        <w:rPr>
          <w:rFonts w:ascii="Times New Roman" w:hAnsi="Times New Roman" w:cs="Times New Roman"/>
          <w:i/>
        </w:rPr>
        <w:t>c</w:t>
      </w:r>
      <w:r w:rsidRPr="00A02615">
        <w:rPr>
          <w:rFonts w:ascii="Times New Roman" w:hAnsi="Times New Roman" w:cs="Times New Roman"/>
        </w:rPr>
        <w:t xml:space="preserve"> is the cline </w:t>
      </w:r>
      <w:r w:rsidR="009D6B07" w:rsidRPr="00A02615">
        <w:rPr>
          <w:rFonts w:ascii="Times New Roman" w:hAnsi="Times New Roman" w:cs="Times New Roman"/>
        </w:rPr>
        <w:t>cent</w:t>
      </w:r>
      <w:r w:rsidR="009D6B07">
        <w:rPr>
          <w:rFonts w:ascii="Times New Roman" w:hAnsi="Times New Roman" w:cs="Times New Roman"/>
        </w:rPr>
        <w:t>er</w:t>
      </w:r>
      <w:r w:rsidR="00EC6B4E">
        <w:rPr>
          <w:rFonts w:ascii="Times New Roman" w:hAnsi="Times New Roman" w:cs="Times New Roman"/>
        </w:rPr>
        <w:t>,</w:t>
      </w:r>
      <w:r w:rsidR="009D6B07" w:rsidRPr="00A02615">
        <w:rPr>
          <w:rFonts w:ascii="Times New Roman" w:hAnsi="Times New Roman" w:cs="Times New Roman"/>
        </w:rPr>
        <w:t xml:space="preserve"> </w:t>
      </w:r>
      <w:r w:rsidRPr="00A02615">
        <w:rPr>
          <w:rFonts w:ascii="Times New Roman" w:hAnsi="Times New Roman" w:cs="Times New Roman"/>
        </w:rPr>
        <w:t xml:space="preserve">and </w:t>
      </w:r>
      <w:r w:rsidRPr="00A02615">
        <w:rPr>
          <w:rFonts w:ascii="Times New Roman" w:hAnsi="Times New Roman" w:cs="Times New Roman"/>
          <w:i/>
        </w:rPr>
        <w:t>w</w:t>
      </w:r>
      <w:r w:rsidRPr="00A02615">
        <w:rPr>
          <w:rFonts w:ascii="Times New Roman" w:hAnsi="Times New Roman" w:cs="Times New Roman"/>
        </w:rPr>
        <w:t xml:space="preserve"> is the cline width, defined as the ratio between the change in the trait across the zone</w:t>
      </w:r>
      <w:r w:rsidR="008A2FA9">
        <w:rPr>
          <w:rFonts w:ascii="Times New Roman" w:hAnsi="Times New Roman" w:cs="Times New Roman"/>
        </w:rPr>
        <w:t xml:space="preserve"> </w:t>
      </w:r>
      <w:r w:rsidRPr="00A02615">
        <w:rPr>
          <w:rFonts w:ascii="Times New Roman" w:hAnsi="Times New Roman" w:cs="Times New Roman"/>
        </w:rPr>
        <w:t xml:space="preserve">and gradient at the cline </w:t>
      </w:r>
      <w:r w:rsidR="009D6B07" w:rsidRPr="00A02615">
        <w:rPr>
          <w:rFonts w:ascii="Times New Roman" w:hAnsi="Times New Roman" w:cs="Times New Roman"/>
        </w:rPr>
        <w:t>cent</w:t>
      </w:r>
      <w:r w:rsidR="009D6B07">
        <w:rPr>
          <w:rFonts w:ascii="Times New Roman" w:hAnsi="Times New Roman" w:cs="Times New Roman"/>
        </w:rPr>
        <w:t>er</w:t>
      </w:r>
      <w:r w:rsidR="009D6B07" w:rsidRPr="00A02615">
        <w:rPr>
          <w:rFonts w:ascii="Times New Roman" w:hAnsi="Times New Roman" w:cs="Times New Roman"/>
        </w:rPr>
        <w:t xml:space="preserve"> </w:t>
      </w:r>
      <w:r w:rsidRPr="00A02615">
        <w:rPr>
          <w:rFonts w:ascii="Times New Roman" w:hAnsi="Times New Roman" w:cs="Times New Roman"/>
        </w:rPr>
        <w:t>(∆</w:t>
      </w:r>
      <w:r w:rsidR="008A2FA9">
        <w:rPr>
          <w:rFonts w:ascii="Times New Roman" w:hAnsi="Times New Roman" w:cs="Times New Roman"/>
          <w:i/>
        </w:rPr>
        <w:t>p</w:t>
      </w:r>
      <w:r w:rsidRPr="00A02615">
        <w:rPr>
          <w:rFonts w:ascii="Times New Roman" w:hAnsi="Times New Roman" w:cs="Times New Roman"/>
        </w:rPr>
        <w:t>/(∂</w:t>
      </w:r>
      <w:r w:rsidRPr="00A02615">
        <w:rPr>
          <w:rFonts w:ascii="Times New Roman" w:hAnsi="Times New Roman" w:cs="Times New Roman"/>
          <w:i/>
        </w:rPr>
        <w:t>z</w:t>
      </w:r>
      <w:r w:rsidRPr="00A02615">
        <w:rPr>
          <w:rFonts w:ascii="Times New Roman" w:hAnsi="Times New Roman" w:cs="Times New Roman"/>
        </w:rPr>
        <w:t>/∂</w:t>
      </w:r>
      <w:r w:rsidRPr="00A02615">
        <w:rPr>
          <w:rFonts w:ascii="Times New Roman" w:hAnsi="Times New Roman" w:cs="Times New Roman"/>
          <w:i/>
        </w:rPr>
        <w:t>x</w:t>
      </w:r>
      <w:r w:rsidRPr="00A02615">
        <w:rPr>
          <w:rFonts w:ascii="Times New Roman" w:hAnsi="Times New Roman" w:cs="Times New Roman"/>
        </w:rPr>
        <w:t>).</w:t>
      </w:r>
      <w:r w:rsidR="008A2FA9">
        <w:rPr>
          <w:rFonts w:ascii="Times New Roman" w:hAnsi="Times New Roman" w:cs="Times New Roman"/>
        </w:rPr>
        <w:t xml:space="preserve"> </w:t>
      </w:r>
      <w:r w:rsidR="008A2FA9" w:rsidRPr="00A02615">
        <w:rPr>
          <w:rFonts w:ascii="Times New Roman" w:hAnsi="Times New Roman" w:cs="Times New Roman"/>
        </w:rPr>
        <w:t>∆</w:t>
      </w:r>
      <w:r w:rsidR="008A2FA9">
        <w:rPr>
          <w:rFonts w:ascii="Times New Roman" w:hAnsi="Times New Roman" w:cs="Times New Roman"/>
          <w:i/>
        </w:rPr>
        <w:t>p</w:t>
      </w:r>
      <w:r w:rsidR="008A2FA9">
        <w:rPr>
          <w:rFonts w:ascii="Times New Roman" w:hAnsi="Times New Roman" w:cs="Times New Roman"/>
        </w:rPr>
        <w:t xml:space="preserve"> is estimated as the difference between t</w:t>
      </w:r>
      <w:r w:rsidR="008A2FA9" w:rsidRPr="00A02615">
        <w:rPr>
          <w:rFonts w:ascii="Times New Roman" w:hAnsi="Times New Roman" w:cs="Times New Roman"/>
        </w:rPr>
        <w:t>he maximum</w:t>
      </w:r>
      <w:r w:rsidR="008A2FA9">
        <w:rPr>
          <w:rFonts w:ascii="Times New Roman" w:hAnsi="Times New Roman" w:cs="Times New Roman"/>
        </w:rPr>
        <w:t xml:space="preserve"> and minimum</w:t>
      </w:r>
      <w:r w:rsidR="008A2FA9" w:rsidRPr="00A02615">
        <w:rPr>
          <w:rFonts w:ascii="Times New Roman" w:hAnsi="Times New Roman" w:cs="Times New Roman"/>
        </w:rPr>
        <w:t xml:space="preserve"> </w:t>
      </w:r>
      <w:r w:rsidR="008A2FA9">
        <w:rPr>
          <w:rFonts w:ascii="Times New Roman" w:hAnsi="Times New Roman" w:cs="Times New Roman"/>
        </w:rPr>
        <w:t>allele frequencies or</w:t>
      </w:r>
      <w:r w:rsidR="008A2FA9" w:rsidRPr="00A02615">
        <w:rPr>
          <w:rFonts w:ascii="Times New Roman" w:hAnsi="Times New Roman" w:cs="Times New Roman"/>
        </w:rPr>
        <w:t xml:space="preserve"> trait values </w:t>
      </w:r>
      <w:r w:rsidR="008A2FA9">
        <w:rPr>
          <w:rFonts w:ascii="Times New Roman" w:hAnsi="Times New Roman" w:cs="Times New Roman"/>
        </w:rPr>
        <w:t xml:space="preserve">in the tails of the cline </w:t>
      </w:r>
      <w:r w:rsidR="008A2FA9" w:rsidRPr="00A02615">
        <w:rPr>
          <w:rFonts w:ascii="Times New Roman" w:hAnsi="Times New Roman" w:cs="Times New Roman"/>
        </w:rPr>
        <w:t>(</w:t>
      </w:r>
      <w:proofErr w:type="spellStart"/>
      <w:r w:rsidR="00F87D97" w:rsidRPr="00F87D97">
        <w:rPr>
          <w:rFonts w:ascii="Times New Roman" w:hAnsi="Times New Roman" w:cs="Times New Roman"/>
          <w:i/>
        </w:rPr>
        <w:t>P</w:t>
      </w:r>
      <w:r w:rsidR="008A2FA9" w:rsidRPr="00C32FFE">
        <w:rPr>
          <w:rFonts w:ascii="Times New Roman" w:hAnsi="Times New Roman" w:cs="Times New Roman"/>
          <w:vertAlign w:val="subscript"/>
        </w:rPr>
        <w:t>m</w:t>
      </w:r>
      <w:r w:rsidR="008A2FA9">
        <w:rPr>
          <w:rFonts w:ascii="Times New Roman" w:hAnsi="Times New Roman" w:cs="Times New Roman"/>
          <w:vertAlign w:val="subscript"/>
        </w:rPr>
        <w:t>ax</w:t>
      </w:r>
      <w:proofErr w:type="spellEnd"/>
      <w:r w:rsidR="008A2FA9">
        <w:rPr>
          <w:rFonts w:ascii="Times New Roman" w:hAnsi="Times New Roman" w:cs="Times New Roman"/>
        </w:rPr>
        <w:t xml:space="preserve"> and </w:t>
      </w:r>
      <w:proofErr w:type="spellStart"/>
      <w:r w:rsidR="00F87D97" w:rsidRPr="00F87D97">
        <w:rPr>
          <w:rFonts w:ascii="Times New Roman" w:hAnsi="Times New Roman" w:cs="Times New Roman"/>
          <w:i/>
        </w:rPr>
        <w:t>P</w:t>
      </w:r>
      <w:r w:rsidR="008A2FA9" w:rsidRPr="00A02615">
        <w:rPr>
          <w:rFonts w:ascii="Times New Roman" w:hAnsi="Times New Roman" w:cs="Times New Roman"/>
          <w:vertAlign w:val="subscript"/>
        </w:rPr>
        <w:t>m</w:t>
      </w:r>
      <w:r w:rsidR="008A2FA9">
        <w:rPr>
          <w:rFonts w:ascii="Times New Roman" w:hAnsi="Times New Roman" w:cs="Times New Roman"/>
          <w:vertAlign w:val="subscript"/>
        </w:rPr>
        <w:t>in</w:t>
      </w:r>
      <w:proofErr w:type="spellEnd"/>
      <w:r w:rsidR="008A2FA9">
        <w:rPr>
          <w:rFonts w:ascii="Times New Roman" w:hAnsi="Times New Roman" w:cs="Times New Roman"/>
          <w:vertAlign w:val="subscript"/>
        </w:rPr>
        <w:t xml:space="preserve">, </w:t>
      </w:r>
      <w:r w:rsidR="008A2FA9">
        <w:rPr>
          <w:rFonts w:ascii="Times New Roman" w:hAnsi="Times New Roman" w:cs="Times New Roman"/>
        </w:rPr>
        <w:t>respectively</w:t>
      </w:r>
      <w:r w:rsidR="008A2FA9" w:rsidRPr="00A02615">
        <w:rPr>
          <w:rFonts w:ascii="Times New Roman" w:hAnsi="Times New Roman" w:cs="Times New Roman"/>
        </w:rPr>
        <w:t>)</w:t>
      </w:r>
      <w:r w:rsidR="008A2FA9">
        <w:rPr>
          <w:rFonts w:ascii="Times New Roman" w:hAnsi="Times New Roman" w:cs="Times New Roman"/>
        </w:rPr>
        <w:t xml:space="preserve">, which are estimated during the fit. </w:t>
      </w:r>
      <w:r w:rsidRPr="00A02615">
        <w:rPr>
          <w:rFonts w:ascii="Times New Roman" w:hAnsi="Times New Roman" w:cs="Times New Roman"/>
        </w:rPr>
        <w:t>The other two models are ‘stepped’ clines, which consist of a central sigmoid step flanked by two exponential tails</w:t>
      </w:r>
      <w:r w:rsidR="00AE571E">
        <w:rPr>
          <w:rFonts w:ascii="Times New Roman" w:hAnsi="Times New Roman" w:cs="Times New Roman"/>
        </w:rPr>
        <w:t>, where</w:t>
      </w:r>
      <w:r w:rsidRPr="00A02615">
        <w:rPr>
          <w:rFonts w:ascii="Times New Roman" w:hAnsi="Times New Roman" w:cs="Times New Roman"/>
          <w:i/>
        </w:rPr>
        <w:t xml:space="preserve"> y</w:t>
      </w:r>
      <w:r w:rsidRPr="00A02615">
        <w:rPr>
          <w:rFonts w:ascii="Times New Roman" w:hAnsi="Times New Roman" w:cs="Times New Roman"/>
        </w:rPr>
        <w:t xml:space="preserve"> </w:t>
      </w:r>
      <w:r w:rsidRPr="00A02615">
        <w:rPr>
          <w:rFonts w:ascii="Times New Roman" w:hAnsi="Times New Roman" w:cs="Times New Roman"/>
        </w:rPr>
        <w:sym w:font="Symbol" w:char="F0B5"/>
      </w:r>
      <w:r w:rsidRPr="00A02615">
        <w:rPr>
          <w:rFonts w:ascii="Times New Roman" w:hAnsi="Times New Roman" w:cs="Times New Roman"/>
        </w:rPr>
        <w:t xml:space="preserve"> </w:t>
      </w:r>
      <w:proofErr w:type="spellStart"/>
      <w:proofErr w:type="gramStart"/>
      <w:r w:rsidRPr="00A02615">
        <w:rPr>
          <w:rFonts w:ascii="Times New Roman" w:hAnsi="Times New Roman" w:cs="Times New Roman"/>
        </w:rPr>
        <w:t>exp</w:t>
      </w:r>
      <w:proofErr w:type="spellEnd"/>
      <w:r w:rsidRPr="00A02615">
        <w:rPr>
          <w:rFonts w:ascii="Times New Roman" w:hAnsi="Times New Roman" w:cs="Times New Roman"/>
        </w:rPr>
        <w:t>(</w:t>
      </w:r>
      <w:proofErr w:type="gramEnd"/>
      <w:r w:rsidRPr="00A02615">
        <w:rPr>
          <w:rFonts w:ascii="Times New Roman" w:hAnsi="Times New Roman" w:cs="Times New Roman"/>
        </w:rPr>
        <w:t>– 4</w:t>
      </w:r>
      <w:r w:rsidRPr="00A02615">
        <w:rPr>
          <w:rFonts w:ascii="Times New Roman" w:hAnsi="Times New Roman" w:cs="Times New Roman"/>
          <w:i/>
        </w:rPr>
        <w:t>x</w:t>
      </w:r>
      <w:r w:rsidRPr="00A02615">
        <w:rPr>
          <w:rFonts w:ascii="Times New Roman" w:hAnsi="Times New Roman" w:cs="Times New Roman"/>
          <w:i/>
        </w:rPr>
        <w:sym w:font="Symbol" w:char="F071"/>
      </w:r>
      <w:r w:rsidRPr="00A02615">
        <w:rPr>
          <w:rFonts w:ascii="Times New Roman" w:hAnsi="Times New Roman" w:cs="Times New Roman"/>
          <w:vertAlign w:val="superscript"/>
        </w:rPr>
        <w:t>1/2</w:t>
      </w:r>
      <w:r w:rsidRPr="00A02615">
        <w:rPr>
          <w:rFonts w:ascii="Times New Roman" w:hAnsi="Times New Roman" w:cs="Times New Roman"/>
        </w:rPr>
        <w:t>/</w:t>
      </w:r>
      <w:r w:rsidRPr="00A02615">
        <w:rPr>
          <w:rFonts w:ascii="Times New Roman" w:hAnsi="Times New Roman" w:cs="Times New Roman"/>
          <w:i/>
        </w:rPr>
        <w:t>w</w:t>
      </w:r>
      <w:r w:rsidRPr="00A02615">
        <w:rPr>
          <w:rFonts w:ascii="Times New Roman" w:hAnsi="Times New Roman" w:cs="Times New Roman"/>
        </w:rPr>
        <w:t>), that describe</w:t>
      </w:r>
      <w:r w:rsidR="00611A5F">
        <w:rPr>
          <w:rFonts w:ascii="Times New Roman" w:hAnsi="Times New Roman" w:cs="Times New Roman"/>
        </w:rPr>
        <w:t>s</w:t>
      </w:r>
      <w:r w:rsidRPr="00A02615">
        <w:rPr>
          <w:rFonts w:ascii="Times New Roman" w:hAnsi="Times New Roman" w:cs="Times New Roman"/>
        </w:rPr>
        <w:t xml:space="preserve"> the pattern of </w:t>
      </w:r>
      <w:r w:rsidR="009D6B07">
        <w:rPr>
          <w:rFonts w:ascii="Times New Roman" w:hAnsi="Times New Roman" w:cs="Times New Roman"/>
        </w:rPr>
        <w:t>gene flow</w:t>
      </w:r>
      <w:r w:rsidR="009D6B07" w:rsidRPr="00A02615">
        <w:rPr>
          <w:rFonts w:ascii="Times New Roman" w:hAnsi="Times New Roman" w:cs="Times New Roman"/>
        </w:rPr>
        <w:t xml:space="preserve"> </w:t>
      </w:r>
      <w:r w:rsidRPr="00A02615">
        <w:rPr>
          <w:rFonts w:ascii="Times New Roman" w:hAnsi="Times New Roman" w:cs="Times New Roman"/>
        </w:rPr>
        <w:t xml:space="preserve">into the foreign gene pool; </w:t>
      </w:r>
      <w:r w:rsidRPr="00A02615">
        <w:rPr>
          <w:rFonts w:ascii="Times New Roman" w:hAnsi="Times New Roman" w:cs="Times New Roman"/>
          <w:i/>
        </w:rPr>
        <w:sym w:font="Symbol" w:char="F071"/>
      </w:r>
      <w:r w:rsidRPr="00A02615">
        <w:rPr>
          <w:rFonts w:ascii="Times New Roman" w:hAnsi="Times New Roman" w:cs="Times New Roman"/>
        </w:rPr>
        <w:t xml:space="preserve"> is the rate of decay, and the strength of the barrier to gene flow, </w:t>
      </w:r>
      <w:r w:rsidRPr="00A02615">
        <w:rPr>
          <w:rFonts w:ascii="Times New Roman" w:hAnsi="Times New Roman" w:cs="Times New Roman"/>
          <w:i/>
        </w:rPr>
        <w:t>B</w:t>
      </w:r>
      <w:r w:rsidRPr="00A02615">
        <w:rPr>
          <w:rFonts w:ascii="Times New Roman" w:hAnsi="Times New Roman" w:cs="Times New Roman"/>
        </w:rPr>
        <w:t xml:space="preserve">, can be estimated as the ratio between the difference in the allele frequency/mean trait value and the initial gradient along distance </w:t>
      </w:r>
      <w:r w:rsidRPr="00A02615">
        <w:rPr>
          <w:rFonts w:ascii="Times New Roman" w:hAnsi="Times New Roman" w:cs="Times New Roman"/>
          <w:i/>
          <w:iCs/>
        </w:rPr>
        <w:t xml:space="preserve">x </w:t>
      </w:r>
      <w:r w:rsidRPr="00A02615">
        <w:rPr>
          <w:rFonts w:ascii="Times New Roman" w:hAnsi="Times New Roman" w:cs="Times New Roman"/>
        </w:rPr>
        <w:t>at the edges of the central segment (</w:t>
      </w:r>
      <w:proofErr w:type="spellStart"/>
      <w:r w:rsidRPr="00A02615">
        <w:rPr>
          <w:rFonts w:ascii="Times New Roman" w:hAnsi="Times New Roman" w:cs="Times New Roman"/>
        </w:rPr>
        <w:t>Szymura</w:t>
      </w:r>
      <w:proofErr w:type="spellEnd"/>
      <w:r w:rsidRPr="00A02615">
        <w:rPr>
          <w:rFonts w:ascii="Times New Roman" w:hAnsi="Times New Roman" w:cs="Times New Roman"/>
        </w:rPr>
        <w:t xml:space="preserve"> &amp; Barton 1989). In the symmetrical ‘S</w:t>
      </w:r>
      <w:r w:rsidR="008A2FA9">
        <w:rPr>
          <w:rFonts w:ascii="Times New Roman" w:hAnsi="Times New Roman" w:cs="Times New Roman"/>
        </w:rPr>
        <w:t>-</w:t>
      </w:r>
      <w:r w:rsidRPr="00A02615">
        <w:rPr>
          <w:rFonts w:ascii="Times New Roman" w:hAnsi="Times New Roman" w:cs="Times New Roman"/>
        </w:rPr>
        <w:t xml:space="preserve">step’ model, </w:t>
      </w:r>
      <w:r w:rsidRPr="00A02615">
        <w:rPr>
          <w:rFonts w:ascii="Times New Roman" w:hAnsi="Times New Roman" w:cs="Times New Roman"/>
          <w:i/>
        </w:rPr>
        <w:sym w:font="Symbol" w:char="F071"/>
      </w:r>
      <w:r w:rsidRPr="00A02615">
        <w:rPr>
          <w:rFonts w:ascii="Times New Roman" w:hAnsi="Times New Roman" w:cs="Times New Roman"/>
          <w:i/>
        </w:rPr>
        <w:t xml:space="preserve"> </w:t>
      </w:r>
      <w:r w:rsidRPr="00A02615">
        <w:rPr>
          <w:rFonts w:ascii="Times New Roman" w:hAnsi="Times New Roman" w:cs="Times New Roman"/>
        </w:rPr>
        <w:t xml:space="preserve">and </w:t>
      </w:r>
      <w:r w:rsidRPr="00A02615">
        <w:rPr>
          <w:rFonts w:ascii="Times New Roman" w:hAnsi="Times New Roman" w:cs="Times New Roman"/>
          <w:i/>
        </w:rPr>
        <w:t xml:space="preserve">B </w:t>
      </w:r>
      <w:r w:rsidRPr="00A02615">
        <w:rPr>
          <w:rFonts w:ascii="Times New Roman" w:hAnsi="Times New Roman" w:cs="Times New Roman"/>
        </w:rPr>
        <w:t>are equal on both sides. In the asymmetrical ‘A</w:t>
      </w:r>
      <w:r w:rsidR="008A2FA9">
        <w:rPr>
          <w:rFonts w:ascii="Times New Roman" w:hAnsi="Times New Roman" w:cs="Times New Roman"/>
        </w:rPr>
        <w:t>-</w:t>
      </w:r>
      <w:r w:rsidRPr="00A02615">
        <w:rPr>
          <w:rFonts w:ascii="Times New Roman" w:hAnsi="Times New Roman" w:cs="Times New Roman"/>
        </w:rPr>
        <w:t xml:space="preserve">step’ model, the pattern of </w:t>
      </w:r>
      <w:r w:rsidR="009D6B07">
        <w:rPr>
          <w:rFonts w:ascii="Times New Roman" w:hAnsi="Times New Roman" w:cs="Times New Roman"/>
        </w:rPr>
        <w:t>gene flow</w:t>
      </w:r>
      <w:r w:rsidR="009D6B07" w:rsidRPr="00A02615">
        <w:rPr>
          <w:rFonts w:ascii="Times New Roman" w:hAnsi="Times New Roman" w:cs="Times New Roman"/>
        </w:rPr>
        <w:t xml:space="preserve"> </w:t>
      </w:r>
      <w:r w:rsidRPr="00A02615">
        <w:rPr>
          <w:rFonts w:ascii="Times New Roman" w:hAnsi="Times New Roman" w:cs="Times New Roman"/>
        </w:rPr>
        <w:t>is different on the left and right side.</w:t>
      </w:r>
    </w:p>
    <w:p w14:paraId="2B78A3A7" w14:textId="77777777" w:rsidR="00B93661" w:rsidRPr="00BA2B87" w:rsidRDefault="00B93661" w:rsidP="00B93661">
      <w:pPr>
        <w:widowControl w:val="0"/>
        <w:autoSpaceDE w:val="0"/>
        <w:autoSpaceDN w:val="0"/>
        <w:adjustRightInd w:val="0"/>
        <w:spacing w:after="240" w:line="360" w:lineRule="auto"/>
        <w:contextualSpacing/>
        <w:rPr>
          <w:rFonts w:ascii="Times New Roman" w:hAnsi="Times New Roman" w:cs="Times New Roman"/>
        </w:rPr>
      </w:pPr>
      <w:r w:rsidRPr="00A02615">
        <w:rPr>
          <w:rFonts w:ascii="Times New Roman" w:hAnsi="Times New Roman" w:cs="Times New Roman"/>
        </w:rPr>
        <w:tab/>
      </w:r>
      <w:proofErr w:type="spellStart"/>
      <w:r w:rsidRPr="00A02615">
        <w:rPr>
          <w:rFonts w:ascii="Times New Roman" w:hAnsi="Times New Roman" w:cs="Times New Roman"/>
          <w:i/>
        </w:rPr>
        <w:t>Analyse</w:t>
      </w:r>
      <w:proofErr w:type="spellEnd"/>
      <w:r w:rsidRPr="00A02615">
        <w:rPr>
          <w:rFonts w:ascii="Times New Roman" w:hAnsi="Times New Roman" w:cs="Times New Roman"/>
          <w:i/>
        </w:rPr>
        <w:t xml:space="preserve"> 1.3 </w:t>
      </w:r>
      <w:r w:rsidRPr="00A02615">
        <w:rPr>
          <w:rFonts w:ascii="Times New Roman" w:hAnsi="Times New Roman" w:cs="Times New Roman"/>
        </w:rPr>
        <w:t>(Barton &amp; Baird 1995) uses the Metropolis algorithm to search the likelihood surface to find the optimal solution to the model. To ensure that the likelihood surface was thoroughly explored, multiple runs were conducted using different initial parameter estimates and random seed</w:t>
      </w:r>
      <w:r w:rsidR="00EC6B4E">
        <w:rPr>
          <w:rFonts w:ascii="Times New Roman" w:hAnsi="Times New Roman" w:cs="Times New Roman"/>
        </w:rPr>
        <w:t>s.</w:t>
      </w:r>
      <w:r w:rsidRPr="00A02615">
        <w:rPr>
          <w:rFonts w:ascii="Times New Roman" w:hAnsi="Times New Roman" w:cs="Times New Roman"/>
        </w:rPr>
        <w:t xml:space="preserve"> </w:t>
      </w:r>
      <w:proofErr w:type="spellStart"/>
      <w:r w:rsidR="00F03846" w:rsidRPr="00A02615">
        <w:rPr>
          <w:rFonts w:ascii="Times New Roman" w:hAnsi="Times New Roman" w:cs="Times New Roman"/>
          <w:i/>
        </w:rPr>
        <w:t>Analyse</w:t>
      </w:r>
      <w:proofErr w:type="spellEnd"/>
      <w:r w:rsidR="00F03846" w:rsidRPr="00A02615">
        <w:rPr>
          <w:rFonts w:ascii="Times New Roman" w:hAnsi="Times New Roman" w:cs="Times New Roman"/>
          <w:i/>
        </w:rPr>
        <w:t xml:space="preserve"> 1.3</w:t>
      </w:r>
      <w:r w:rsidR="00F03846">
        <w:rPr>
          <w:rFonts w:ascii="Times New Roman" w:hAnsi="Times New Roman" w:cs="Times New Roman"/>
        </w:rPr>
        <w:t xml:space="preserve"> allows likelihood values t</w:t>
      </w:r>
      <w:r w:rsidR="00145497">
        <w:rPr>
          <w:rFonts w:ascii="Times New Roman" w:hAnsi="Times New Roman" w:cs="Times New Roman"/>
        </w:rPr>
        <w:t xml:space="preserve">o be calculated assuming either a binomial distribution (‘frequency’ model) or normal distribution (‘quantitative trait’ model). </w:t>
      </w:r>
      <w:r w:rsidR="00EC6B4E" w:rsidRPr="00A02615">
        <w:rPr>
          <w:rFonts w:ascii="Times New Roman" w:hAnsi="Times New Roman" w:cs="Times New Roman"/>
        </w:rPr>
        <w:t xml:space="preserve">With the exception of stigma exertion, which was analyzed using the ‘frequency’ model based on the proportion of flowers with exerted stigmas in each population, likelihood values were calculated using the ‘quantitative trait’ model for all traits. </w:t>
      </w:r>
      <w:r w:rsidRPr="00A02615">
        <w:rPr>
          <w:rFonts w:ascii="Times New Roman" w:hAnsi="Times New Roman" w:cs="Times New Roman"/>
        </w:rPr>
        <w:t>After obtaining ML solutions for the three models, the best fitting model was identified using Likelihood Ratio Tests (</w:t>
      </w:r>
      <w:r w:rsidRPr="00A02615">
        <w:rPr>
          <w:rFonts w:ascii="Times New Roman" w:hAnsi="Times New Roman" w:cs="Times New Roman"/>
        </w:rPr>
        <w:sym w:font="Symbol" w:char="F061"/>
      </w:r>
      <w:r w:rsidRPr="00A02615">
        <w:rPr>
          <w:rFonts w:ascii="Times New Roman" w:hAnsi="Times New Roman" w:cs="Times New Roman"/>
        </w:rPr>
        <w:t xml:space="preserve"> = 0.05) by comparing the test </w:t>
      </w:r>
      <w:r w:rsidRPr="00A02615">
        <w:rPr>
          <w:rFonts w:ascii="Times New Roman" w:hAnsi="Times New Roman" w:cs="Times New Roman"/>
        </w:rPr>
        <w:lastRenderedPageBreak/>
        <w:t>stati</w:t>
      </w:r>
      <w:r w:rsidR="009D6B07">
        <w:rPr>
          <w:rFonts w:ascii="Times New Roman" w:hAnsi="Times New Roman" w:cs="Times New Roman"/>
        </w:rPr>
        <w:t>sti</w:t>
      </w:r>
      <w:r w:rsidRPr="00A02615">
        <w:rPr>
          <w:rFonts w:ascii="Times New Roman" w:hAnsi="Times New Roman" w:cs="Times New Roman"/>
        </w:rPr>
        <w:t>c (2Δ</w:t>
      </w:r>
      <w:r w:rsidRPr="00A02615">
        <w:rPr>
          <w:rFonts w:ascii="Times New Roman" w:hAnsi="Times New Roman" w:cs="Times New Roman"/>
          <w:i/>
        </w:rPr>
        <w:t>ML</w:t>
      </w:r>
      <w:r w:rsidRPr="00A02615">
        <w:rPr>
          <w:rFonts w:ascii="Times New Roman" w:hAnsi="Times New Roman" w:cs="Times New Roman"/>
        </w:rPr>
        <w:t xml:space="preserve">) to a chi-squared distribution where the degrees of freedom </w:t>
      </w:r>
      <w:r w:rsidR="00611A5F">
        <w:rPr>
          <w:rFonts w:ascii="Times New Roman" w:hAnsi="Times New Roman" w:cs="Times New Roman"/>
        </w:rPr>
        <w:t>were</w:t>
      </w:r>
      <w:r w:rsidR="009D6B07" w:rsidRPr="00A02615">
        <w:rPr>
          <w:rFonts w:ascii="Times New Roman" w:hAnsi="Times New Roman" w:cs="Times New Roman"/>
        </w:rPr>
        <w:t xml:space="preserve"> </w:t>
      </w:r>
      <w:r w:rsidRPr="00A02615">
        <w:rPr>
          <w:rFonts w:ascii="Times New Roman" w:hAnsi="Times New Roman" w:cs="Times New Roman"/>
        </w:rPr>
        <w:t>equal to the difference in the number of free parameters between more complex and simpler models. As the minimum and maximum mean</w:t>
      </w:r>
      <w:r w:rsidR="00C32FFE">
        <w:rPr>
          <w:rFonts w:ascii="Times New Roman" w:hAnsi="Times New Roman" w:cs="Times New Roman"/>
        </w:rPr>
        <w:t xml:space="preserve"> allele frequencies or</w:t>
      </w:r>
      <w:r w:rsidRPr="00A02615">
        <w:rPr>
          <w:rFonts w:ascii="Times New Roman" w:hAnsi="Times New Roman" w:cs="Times New Roman"/>
        </w:rPr>
        <w:t xml:space="preserve"> trait values (</w:t>
      </w:r>
      <w:proofErr w:type="spellStart"/>
      <w:r w:rsidR="009C5D86" w:rsidRPr="00B215BA">
        <w:rPr>
          <w:rFonts w:ascii="Times New Roman" w:hAnsi="Times New Roman" w:cs="Times New Roman"/>
        </w:rPr>
        <w:t>p</w:t>
      </w:r>
      <w:r w:rsidRPr="00C32FFE">
        <w:rPr>
          <w:rFonts w:ascii="Times New Roman" w:hAnsi="Times New Roman" w:cs="Times New Roman"/>
          <w:vertAlign w:val="subscript"/>
        </w:rPr>
        <w:t>min</w:t>
      </w:r>
      <w:proofErr w:type="spellEnd"/>
      <w:r w:rsidRPr="00A02615">
        <w:rPr>
          <w:rFonts w:ascii="Times New Roman" w:hAnsi="Times New Roman" w:cs="Times New Roman"/>
        </w:rPr>
        <w:t xml:space="preserve">, </w:t>
      </w:r>
      <w:proofErr w:type="spellStart"/>
      <w:r w:rsidRPr="00A02615">
        <w:rPr>
          <w:rFonts w:ascii="Times New Roman" w:hAnsi="Times New Roman" w:cs="Times New Roman"/>
          <w:i/>
        </w:rPr>
        <w:t>p</w:t>
      </w:r>
      <w:r w:rsidRPr="00A02615">
        <w:rPr>
          <w:rFonts w:ascii="Times New Roman" w:hAnsi="Times New Roman" w:cs="Times New Roman"/>
          <w:vertAlign w:val="subscript"/>
        </w:rPr>
        <w:t>max</w:t>
      </w:r>
      <w:proofErr w:type="spellEnd"/>
      <w:r w:rsidRPr="00A02615">
        <w:rPr>
          <w:rFonts w:ascii="Times New Roman" w:hAnsi="Times New Roman" w:cs="Times New Roman"/>
        </w:rPr>
        <w:t>) were allowed to vary in the tails of the cline, the sigmoid, A</w:t>
      </w:r>
      <w:r w:rsidR="008A2FA9">
        <w:rPr>
          <w:rFonts w:ascii="Times New Roman" w:hAnsi="Times New Roman" w:cs="Times New Roman"/>
        </w:rPr>
        <w:t>-</w:t>
      </w:r>
      <w:r w:rsidRPr="00A02615">
        <w:rPr>
          <w:rFonts w:ascii="Times New Roman" w:hAnsi="Times New Roman" w:cs="Times New Roman"/>
        </w:rPr>
        <w:t>step, and S</w:t>
      </w:r>
      <w:r w:rsidR="008A2FA9">
        <w:rPr>
          <w:rFonts w:ascii="Times New Roman" w:hAnsi="Times New Roman" w:cs="Times New Roman"/>
        </w:rPr>
        <w:t>-</w:t>
      </w:r>
      <w:r w:rsidRPr="00A02615">
        <w:rPr>
          <w:rFonts w:ascii="Times New Roman" w:hAnsi="Times New Roman" w:cs="Times New Roman"/>
        </w:rPr>
        <w:t xml:space="preserve">step models were described by </w:t>
      </w:r>
      <w:r w:rsidR="00C32FFE">
        <w:rPr>
          <w:rFonts w:ascii="Times New Roman" w:hAnsi="Times New Roman" w:cs="Times New Roman"/>
        </w:rPr>
        <w:t>4</w:t>
      </w:r>
      <w:r w:rsidRPr="00A02615">
        <w:rPr>
          <w:rFonts w:ascii="Times New Roman" w:hAnsi="Times New Roman" w:cs="Times New Roman"/>
        </w:rPr>
        <w:t xml:space="preserve"> (</w:t>
      </w:r>
      <w:proofErr w:type="spellStart"/>
      <w:r w:rsidR="00C32FFE" w:rsidRPr="00A02615">
        <w:rPr>
          <w:rFonts w:ascii="Times New Roman" w:hAnsi="Times New Roman" w:cs="Times New Roman"/>
          <w:i/>
        </w:rPr>
        <w:t>p</w:t>
      </w:r>
      <w:r w:rsidR="00C32FFE" w:rsidRPr="007D04AF">
        <w:rPr>
          <w:rFonts w:ascii="Times New Roman" w:hAnsi="Times New Roman" w:cs="Times New Roman"/>
          <w:i/>
          <w:vertAlign w:val="subscript"/>
        </w:rPr>
        <w:t>min</w:t>
      </w:r>
      <w:proofErr w:type="spellEnd"/>
      <w:r w:rsidR="00C32FFE" w:rsidRPr="00A02615">
        <w:rPr>
          <w:rFonts w:ascii="Times New Roman" w:hAnsi="Times New Roman" w:cs="Times New Roman"/>
        </w:rPr>
        <w:t xml:space="preserve">, </w:t>
      </w:r>
      <w:proofErr w:type="spellStart"/>
      <w:r w:rsidR="00C32FFE" w:rsidRPr="00A02615">
        <w:rPr>
          <w:rFonts w:ascii="Times New Roman" w:hAnsi="Times New Roman" w:cs="Times New Roman"/>
          <w:i/>
        </w:rPr>
        <w:t>p</w:t>
      </w:r>
      <w:r w:rsidR="00C32FFE" w:rsidRPr="007D04AF">
        <w:rPr>
          <w:rFonts w:ascii="Times New Roman" w:hAnsi="Times New Roman" w:cs="Times New Roman"/>
          <w:i/>
          <w:vertAlign w:val="subscript"/>
        </w:rPr>
        <w:t>max</w:t>
      </w:r>
      <w:proofErr w:type="spellEnd"/>
      <w:r w:rsidR="00C32FFE">
        <w:rPr>
          <w:rFonts w:ascii="Times New Roman" w:hAnsi="Times New Roman" w:cs="Times New Roman"/>
          <w:vertAlign w:val="subscript"/>
        </w:rPr>
        <w:t>,</w:t>
      </w:r>
      <w:r w:rsidR="00C32FFE" w:rsidRPr="00A02615">
        <w:rPr>
          <w:rFonts w:ascii="Times New Roman" w:hAnsi="Times New Roman" w:cs="Times New Roman"/>
          <w:i/>
        </w:rPr>
        <w:t xml:space="preserve"> </w:t>
      </w:r>
      <w:r w:rsidRPr="00A02615">
        <w:rPr>
          <w:rFonts w:ascii="Times New Roman" w:hAnsi="Times New Roman" w:cs="Times New Roman"/>
          <w:i/>
        </w:rPr>
        <w:t>c</w:t>
      </w:r>
      <w:r w:rsidRPr="00A02615">
        <w:rPr>
          <w:rFonts w:ascii="Times New Roman" w:hAnsi="Times New Roman" w:cs="Times New Roman"/>
        </w:rPr>
        <w:t xml:space="preserve">, </w:t>
      </w:r>
      <w:r w:rsidRPr="00A02615">
        <w:rPr>
          <w:rFonts w:ascii="Times New Roman" w:hAnsi="Times New Roman" w:cs="Times New Roman"/>
          <w:i/>
        </w:rPr>
        <w:t>w</w:t>
      </w:r>
      <w:r w:rsidRPr="00A02615">
        <w:rPr>
          <w:rFonts w:ascii="Times New Roman" w:hAnsi="Times New Roman" w:cs="Times New Roman"/>
        </w:rPr>
        <w:t xml:space="preserve">), </w:t>
      </w:r>
      <w:r w:rsidR="00C32FFE">
        <w:rPr>
          <w:rFonts w:ascii="Times New Roman" w:hAnsi="Times New Roman" w:cs="Times New Roman"/>
        </w:rPr>
        <w:t>6</w:t>
      </w:r>
      <w:r w:rsidRPr="00A02615">
        <w:rPr>
          <w:rFonts w:ascii="Times New Roman" w:hAnsi="Times New Roman" w:cs="Times New Roman"/>
        </w:rPr>
        <w:t xml:space="preserve"> (</w:t>
      </w:r>
      <w:proofErr w:type="spellStart"/>
      <w:r w:rsidR="00C32FFE" w:rsidRPr="00A02615">
        <w:rPr>
          <w:rFonts w:ascii="Times New Roman" w:hAnsi="Times New Roman" w:cs="Times New Roman"/>
          <w:i/>
        </w:rPr>
        <w:t>p</w:t>
      </w:r>
      <w:r w:rsidR="00C32FFE" w:rsidRPr="007D04AF">
        <w:rPr>
          <w:rFonts w:ascii="Times New Roman" w:hAnsi="Times New Roman" w:cs="Times New Roman"/>
          <w:i/>
          <w:vertAlign w:val="subscript"/>
        </w:rPr>
        <w:t>min</w:t>
      </w:r>
      <w:proofErr w:type="spellEnd"/>
      <w:r w:rsidR="00C32FFE" w:rsidRPr="00A02615">
        <w:rPr>
          <w:rFonts w:ascii="Times New Roman" w:hAnsi="Times New Roman" w:cs="Times New Roman"/>
        </w:rPr>
        <w:t xml:space="preserve">, </w:t>
      </w:r>
      <w:proofErr w:type="spellStart"/>
      <w:r w:rsidR="00C32FFE" w:rsidRPr="00A02615">
        <w:rPr>
          <w:rFonts w:ascii="Times New Roman" w:hAnsi="Times New Roman" w:cs="Times New Roman"/>
          <w:i/>
        </w:rPr>
        <w:t>p</w:t>
      </w:r>
      <w:r w:rsidR="00C32FFE" w:rsidRPr="007D04AF">
        <w:rPr>
          <w:rFonts w:ascii="Times New Roman" w:hAnsi="Times New Roman" w:cs="Times New Roman"/>
          <w:i/>
          <w:vertAlign w:val="subscript"/>
        </w:rPr>
        <w:t>max</w:t>
      </w:r>
      <w:proofErr w:type="spellEnd"/>
      <w:r w:rsidR="00C32FFE">
        <w:rPr>
          <w:rFonts w:ascii="Times New Roman" w:hAnsi="Times New Roman" w:cs="Times New Roman"/>
          <w:vertAlign w:val="subscript"/>
        </w:rPr>
        <w:t>,</w:t>
      </w:r>
      <w:r w:rsidR="00C32FFE" w:rsidRPr="00A02615">
        <w:rPr>
          <w:rFonts w:ascii="Times New Roman" w:hAnsi="Times New Roman" w:cs="Times New Roman"/>
          <w:i/>
        </w:rPr>
        <w:t xml:space="preserve"> </w:t>
      </w:r>
      <w:r w:rsidRPr="00A02615">
        <w:rPr>
          <w:rFonts w:ascii="Times New Roman" w:hAnsi="Times New Roman" w:cs="Times New Roman"/>
          <w:i/>
        </w:rPr>
        <w:t>c</w:t>
      </w:r>
      <w:r w:rsidRPr="00A02615">
        <w:rPr>
          <w:rFonts w:ascii="Times New Roman" w:hAnsi="Times New Roman" w:cs="Times New Roman"/>
        </w:rPr>
        <w:t xml:space="preserve">, </w:t>
      </w:r>
      <w:r w:rsidRPr="00A02615">
        <w:rPr>
          <w:rFonts w:ascii="Times New Roman" w:hAnsi="Times New Roman" w:cs="Times New Roman"/>
          <w:i/>
        </w:rPr>
        <w:t>w</w:t>
      </w:r>
      <w:r w:rsidRPr="00A02615">
        <w:rPr>
          <w:rFonts w:ascii="Times New Roman" w:hAnsi="Times New Roman" w:cs="Times New Roman"/>
        </w:rPr>
        <w:t xml:space="preserve">, </w:t>
      </w:r>
      <w:r w:rsidRPr="00A02615">
        <w:rPr>
          <w:rFonts w:ascii="Times New Roman" w:hAnsi="Times New Roman" w:cs="Times New Roman"/>
          <w:i/>
        </w:rPr>
        <w:sym w:font="Symbol" w:char="F071"/>
      </w:r>
      <w:r w:rsidRPr="00A02615">
        <w:rPr>
          <w:rFonts w:ascii="Times New Roman" w:hAnsi="Times New Roman" w:cs="Times New Roman"/>
          <w:i/>
        </w:rPr>
        <w:t>, B</w:t>
      </w:r>
      <w:r w:rsidRPr="00A02615">
        <w:rPr>
          <w:rFonts w:ascii="Times New Roman" w:hAnsi="Times New Roman" w:cs="Times New Roman"/>
        </w:rPr>
        <w:t xml:space="preserve">) and </w:t>
      </w:r>
      <w:r w:rsidR="00C32FFE">
        <w:rPr>
          <w:rFonts w:ascii="Times New Roman" w:hAnsi="Times New Roman" w:cs="Times New Roman"/>
        </w:rPr>
        <w:t>8</w:t>
      </w:r>
      <w:r w:rsidRPr="00A02615">
        <w:rPr>
          <w:rFonts w:ascii="Times New Roman" w:hAnsi="Times New Roman" w:cs="Times New Roman"/>
        </w:rPr>
        <w:t xml:space="preserve"> parameters (</w:t>
      </w:r>
      <w:proofErr w:type="spellStart"/>
      <w:r w:rsidR="00C32FFE" w:rsidRPr="00A02615">
        <w:rPr>
          <w:rFonts w:ascii="Times New Roman" w:hAnsi="Times New Roman" w:cs="Times New Roman"/>
          <w:i/>
        </w:rPr>
        <w:t>p</w:t>
      </w:r>
      <w:r w:rsidR="00C32FFE" w:rsidRPr="007D04AF">
        <w:rPr>
          <w:rFonts w:ascii="Times New Roman" w:hAnsi="Times New Roman" w:cs="Times New Roman"/>
          <w:i/>
          <w:vertAlign w:val="subscript"/>
        </w:rPr>
        <w:t>min</w:t>
      </w:r>
      <w:proofErr w:type="spellEnd"/>
      <w:r w:rsidR="00C32FFE" w:rsidRPr="00A02615">
        <w:rPr>
          <w:rFonts w:ascii="Times New Roman" w:hAnsi="Times New Roman" w:cs="Times New Roman"/>
        </w:rPr>
        <w:t xml:space="preserve">, </w:t>
      </w:r>
      <w:proofErr w:type="spellStart"/>
      <w:r w:rsidR="00C32FFE" w:rsidRPr="00A02615">
        <w:rPr>
          <w:rFonts w:ascii="Times New Roman" w:hAnsi="Times New Roman" w:cs="Times New Roman"/>
          <w:i/>
        </w:rPr>
        <w:t>p</w:t>
      </w:r>
      <w:r w:rsidR="00C32FFE" w:rsidRPr="007D04AF">
        <w:rPr>
          <w:rFonts w:ascii="Times New Roman" w:hAnsi="Times New Roman" w:cs="Times New Roman"/>
          <w:i/>
          <w:vertAlign w:val="subscript"/>
        </w:rPr>
        <w:t>max</w:t>
      </w:r>
      <w:proofErr w:type="spellEnd"/>
      <w:r w:rsidR="00C32FFE">
        <w:rPr>
          <w:rFonts w:ascii="Times New Roman" w:hAnsi="Times New Roman" w:cs="Times New Roman"/>
          <w:vertAlign w:val="subscript"/>
        </w:rPr>
        <w:t>,</w:t>
      </w:r>
      <w:r w:rsidR="00C32FFE" w:rsidRPr="00A02615">
        <w:rPr>
          <w:rFonts w:ascii="Times New Roman" w:hAnsi="Times New Roman" w:cs="Times New Roman"/>
          <w:i/>
        </w:rPr>
        <w:t xml:space="preserve"> </w:t>
      </w:r>
      <w:r w:rsidRPr="00A02615">
        <w:rPr>
          <w:rFonts w:ascii="Times New Roman" w:hAnsi="Times New Roman" w:cs="Times New Roman"/>
          <w:i/>
        </w:rPr>
        <w:t>c</w:t>
      </w:r>
      <w:r w:rsidRPr="00A02615">
        <w:rPr>
          <w:rFonts w:ascii="Times New Roman" w:hAnsi="Times New Roman" w:cs="Times New Roman"/>
        </w:rPr>
        <w:t xml:space="preserve">, </w:t>
      </w:r>
      <w:r w:rsidRPr="00A02615">
        <w:rPr>
          <w:rFonts w:ascii="Times New Roman" w:hAnsi="Times New Roman" w:cs="Times New Roman"/>
          <w:i/>
        </w:rPr>
        <w:t>w</w:t>
      </w:r>
      <w:r w:rsidRPr="00A02615">
        <w:rPr>
          <w:rFonts w:ascii="Times New Roman" w:hAnsi="Times New Roman" w:cs="Times New Roman"/>
        </w:rPr>
        <w:t xml:space="preserve">, </w:t>
      </w:r>
      <w:r w:rsidRPr="00A02615">
        <w:rPr>
          <w:rFonts w:ascii="Times New Roman" w:hAnsi="Times New Roman" w:cs="Times New Roman"/>
          <w:i/>
        </w:rPr>
        <w:sym w:font="Symbol" w:char="F071"/>
      </w:r>
      <w:r w:rsidRPr="00A02615">
        <w:rPr>
          <w:rFonts w:ascii="Times New Roman" w:hAnsi="Times New Roman" w:cs="Times New Roman"/>
          <w:i/>
          <w:vertAlign w:val="subscript"/>
        </w:rPr>
        <w:t>0</w:t>
      </w:r>
      <w:r w:rsidRPr="00A02615">
        <w:rPr>
          <w:rFonts w:ascii="Times New Roman" w:hAnsi="Times New Roman" w:cs="Times New Roman"/>
          <w:i/>
        </w:rPr>
        <w:t>, B</w:t>
      </w:r>
      <w:r w:rsidRPr="00A02615">
        <w:rPr>
          <w:rFonts w:ascii="Times New Roman" w:hAnsi="Times New Roman" w:cs="Times New Roman"/>
          <w:i/>
          <w:vertAlign w:val="subscript"/>
        </w:rPr>
        <w:t>0</w:t>
      </w:r>
      <w:r w:rsidRPr="00A02615">
        <w:rPr>
          <w:rFonts w:ascii="Times New Roman" w:hAnsi="Times New Roman" w:cs="Times New Roman"/>
          <w:i/>
        </w:rPr>
        <w:t xml:space="preserve">, </w:t>
      </w:r>
      <w:r w:rsidRPr="00A02615">
        <w:rPr>
          <w:rFonts w:ascii="Times New Roman" w:hAnsi="Times New Roman" w:cs="Times New Roman"/>
          <w:i/>
        </w:rPr>
        <w:sym w:font="Symbol" w:char="F071"/>
      </w:r>
      <w:r w:rsidRPr="00A02615">
        <w:rPr>
          <w:rFonts w:ascii="Times New Roman" w:hAnsi="Times New Roman" w:cs="Times New Roman"/>
          <w:i/>
          <w:vertAlign w:val="subscript"/>
        </w:rPr>
        <w:t>1</w:t>
      </w:r>
      <w:r w:rsidRPr="00A02615">
        <w:rPr>
          <w:rFonts w:ascii="Times New Roman" w:hAnsi="Times New Roman" w:cs="Times New Roman"/>
          <w:i/>
        </w:rPr>
        <w:t>, B</w:t>
      </w:r>
      <w:r w:rsidRPr="00A02615">
        <w:rPr>
          <w:rFonts w:ascii="Times New Roman" w:hAnsi="Times New Roman" w:cs="Times New Roman"/>
          <w:i/>
          <w:vertAlign w:val="subscript"/>
        </w:rPr>
        <w:t>1</w:t>
      </w:r>
      <w:r w:rsidRPr="00A02615">
        <w:rPr>
          <w:rFonts w:ascii="Times New Roman" w:hAnsi="Times New Roman" w:cs="Times New Roman"/>
        </w:rPr>
        <w:t xml:space="preserve">), respectively. </w:t>
      </w:r>
      <w:r w:rsidR="00845D4A">
        <w:rPr>
          <w:rFonts w:ascii="Times New Roman" w:hAnsi="Times New Roman" w:cs="Times New Roman"/>
        </w:rPr>
        <w:t xml:space="preserve">To meet the requirements of the program, trait data were scaled between 0 and 1 according to the formula </w:t>
      </w:r>
      <w:proofErr w:type="spellStart"/>
      <w:r w:rsidR="009C5D86" w:rsidRPr="00B215BA">
        <w:rPr>
          <w:rFonts w:ascii="Times New Roman" w:hAnsi="Times New Roman" w:cs="Times New Roman"/>
          <w:i/>
        </w:rPr>
        <w:t>z</w:t>
      </w:r>
      <w:r w:rsidR="009C5D86" w:rsidRPr="007D04AF">
        <w:rPr>
          <w:rFonts w:ascii="Times New Roman" w:hAnsi="Times New Roman" w:cs="Times New Roman"/>
          <w:i/>
          <w:vertAlign w:val="subscript"/>
        </w:rPr>
        <w:t>i</w:t>
      </w:r>
      <w:proofErr w:type="spellEnd"/>
      <w:r w:rsidR="00845D4A" w:rsidRPr="007D04AF">
        <w:rPr>
          <w:rFonts w:ascii="Times New Roman" w:hAnsi="Times New Roman" w:cs="Times New Roman"/>
          <w:i/>
        </w:rPr>
        <w:t xml:space="preserve"> </w:t>
      </w:r>
      <w:r w:rsidR="00845D4A">
        <w:rPr>
          <w:rFonts w:ascii="Times New Roman" w:hAnsi="Times New Roman" w:cs="Times New Roman"/>
        </w:rPr>
        <w:t xml:space="preserve">= </w:t>
      </w:r>
      <w:r w:rsidR="009C5D86" w:rsidRPr="00B215BA">
        <w:rPr>
          <w:rFonts w:ascii="Times New Roman" w:hAnsi="Times New Roman" w:cs="Times New Roman"/>
          <w:i/>
        </w:rPr>
        <w:t>x</w:t>
      </w:r>
      <w:r w:rsidR="009C5D86" w:rsidRPr="007D04AF">
        <w:rPr>
          <w:rFonts w:ascii="Times New Roman" w:hAnsi="Times New Roman" w:cs="Times New Roman"/>
          <w:i/>
          <w:vertAlign w:val="subscript"/>
        </w:rPr>
        <w:t>i</w:t>
      </w:r>
      <w:r w:rsidR="00845D4A" w:rsidRPr="007D04AF">
        <w:rPr>
          <w:rFonts w:ascii="Times New Roman" w:hAnsi="Times New Roman" w:cs="Times New Roman"/>
          <w:i/>
          <w:vertAlign w:val="subscript"/>
        </w:rPr>
        <w:t xml:space="preserve"> </w:t>
      </w:r>
      <w:r w:rsidR="00845D4A">
        <w:rPr>
          <w:rFonts w:ascii="Times New Roman" w:hAnsi="Times New Roman" w:cs="Times New Roman"/>
        </w:rPr>
        <w:t xml:space="preserve">– </w:t>
      </w:r>
      <w:proofErr w:type="spellStart"/>
      <w:r w:rsidR="007D04AF">
        <w:rPr>
          <w:rFonts w:ascii="Times New Roman" w:hAnsi="Times New Roman" w:cs="Times New Roman"/>
          <w:i/>
        </w:rPr>
        <w:t>x</w:t>
      </w:r>
      <w:r w:rsidR="007D04AF" w:rsidRPr="007D04AF">
        <w:rPr>
          <w:rFonts w:ascii="Times New Roman" w:hAnsi="Times New Roman" w:cs="Times New Roman"/>
          <w:i/>
          <w:vertAlign w:val="subscript"/>
        </w:rPr>
        <w:t>min</w:t>
      </w:r>
      <w:proofErr w:type="spellEnd"/>
      <w:r w:rsidR="007D04AF">
        <w:rPr>
          <w:rFonts w:ascii="Times New Roman" w:hAnsi="Times New Roman" w:cs="Times New Roman"/>
        </w:rPr>
        <w:t xml:space="preserve"> </w:t>
      </w:r>
      <w:r w:rsidR="00845D4A">
        <w:rPr>
          <w:rFonts w:ascii="Times New Roman" w:hAnsi="Times New Roman" w:cs="Times New Roman"/>
        </w:rPr>
        <w:t>/</w:t>
      </w:r>
      <w:proofErr w:type="spellStart"/>
      <w:r w:rsidR="007D04AF" w:rsidRPr="007D04AF">
        <w:rPr>
          <w:rFonts w:ascii="Times New Roman" w:hAnsi="Times New Roman" w:cs="Times New Roman"/>
          <w:i/>
        </w:rPr>
        <w:t>x</w:t>
      </w:r>
      <w:r w:rsidR="007D04AF" w:rsidRPr="007D04AF">
        <w:rPr>
          <w:rFonts w:ascii="Times New Roman" w:hAnsi="Times New Roman" w:cs="Times New Roman"/>
          <w:i/>
          <w:vertAlign w:val="subscript"/>
        </w:rPr>
        <w:t>max</w:t>
      </w:r>
      <w:proofErr w:type="spellEnd"/>
      <w:r w:rsidR="00845D4A">
        <w:rPr>
          <w:rFonts w:ascii="Times New Roman" w:hAnsi="Times New Roman" w:cs="Times New Roman"/>
        </w:rPr>
        <w:t xml:space="preserve"> –</w:t>
      </w:r>
      <w:r w:rsidR="00845D4A">
        <w:rPr>
          <w:rFonts w:ascii="Times New Roman" w:hAnsi="Times New Roman" w:cs="Times New Roman"/>
          <w:i/>
        </w:rPr>
        <w:t xml:space="preserve"> </w:t>
      </w:r>
      <w:proofErr w:type="spellStart"/>
      <w:r w:rsidR="007D04AF">
        <w:rPr>
          <w:rFonts w:ascii="Times New Roman" w:hAnsi="Times New Roman" w:cs="Times New Roman"/>
          <w:i/>
        </w:rPr>
        <w:t>x</w:t>
      </w:r>
      <w:r w:rsidR="009C5D86" w:rsidRPr="007D04AF">
        <w:rPr>
          <w:rFonts w:ascii="Times New Roman" w:hAnsi="Times New Roman" w:cs="Times New Roman"/>
          <w:i/>
          <w:vertAlign w:val="subscript"/>
        </w:rPr>
        <w:t>min</w:t>
      </w:r>
      <w:proofErr w:type="spellEnd"/>
      <w:r w:rsidR="00BA2B87">
        <w:rPr>
          <w:rFonts w:ascii="Times New Roman" w:hAnsi="Times New Roman" w:cs="Times New Roman"/>
        </w:rPr>
        <w:t xml:space="preserve">, where </w:t>
      </w:r>
      <w:r w:rsidR="009C5D86" w:rsidRPr="00B215BA">
        <w:rPr>
          <w:rFonts w:ascii="Times New Roman" w:hAnsi="Times New Roman" w:cs="Times New Roman"/>
          <w:i/>
        </w:rPr>
        <w:t>x</w:t>
      </w:r>
      <w:r w:rsidR="009C5D86" w:rsidRPr="007D04AF">
        <w:rPr>
          <w:rFonts w:ascii="Times New Roman" w:hAnsi="Times New Roman" w:cs="Times New Roman"/>
          <w:i/>
          <w:vertAlign w:val="subscript"/>
        </w:rPr>
        <w:t>i</w:t>
      </w:r>
      <w:r w:rsidR="00BA2B87">
        <w:rPr>
          <w:rFonts w:ascii="Times New Roman" w:hAnsi="Times New Roman" w:cs="Times New Roman"/>
          <w:vertAlign w:val="subscript"/>
        </w:rPr>
        <w:t xml:space="preserve"> </w:t>
      </w:r>
      <w:r w:rsidR="00BA2B87">
        <w:rPr>
          <w:rFonts w:ascii="Times New Roman" w:hAnsi="Times New Roman" w:cs="Times New Roman"/>
        </w:rPr>
        <w:t xml:space="preserve">is the </w:t>
      </w:r>
      <w:proofErr w:type="spellStart"/>
      <w:r w:rsidR="009C5D86" w:rsidRPr="00B215BA">
        <w:rPr>
          <w:rFonts w:ascii="Times New Roman" w:hAnsi="Times New Roman" w:cs="Times New Roman"/>
          <w:i/>
        </w:rPr>
        <w:t>i</w:t>
      </w:r>
      <w:r w:rsidR="009C5D86" w:rsidRPr="00B215BA">
        <w:rPr>
          <w:rFonts w:ascii="Times New Roman" w:hAnsi="Times New Roman" w:cs="Times New Roman"/>
          <w:vertAlign w:val="superscript"/>
        </w:rPr>
        <w:t>th</w:t>
      </w:r>
      <w:proofErr w:type="spellEnd"/>
      <w:r w:rsidR="00BA2B87">
        <w:rPr>
          <w:rFonts w:ascii="Times New Roman" w:hAnsi="Times New Roman" w:cs="Times New Roman"/>
          <w:vertAlign w:val="superscript"/>
        </w:rPr>
        <w:t xml:space="preserve"> </w:t>
      </w:r>
      <w:r w:rsidR="00BA2B87">
        <w:rPr>
          <w:rFonts w:ascii="Times New Roman" w:hAnsi="Times New Roman" w:cs="Times New Roman"/>
        </w:rPr>
        <w:t>observed data</w:t>
      </w:r>
      <w:r w:rsidR="007D04AF">
        <w:rPr>
          <w:rFonts w:ascii="Times New Roman" w:hAnsi="Times New Roman" w:cs="Times New Roman"/>
        </w:rPr>
        <w:t xml:space="preserve"> and</w:t>
      </w:r>
      <w:r w:rsidR="00BA2B87">
        <w:rPr>
          <w:rFonts w:ascii="Times New Roman" w:hAnsi="Times New Roman" w:cs="Times New Roman"/>
        </w:rPr>
        <w:t xml:space="preserve"> </w:t>
      </w:r>
      <w:proofErr w:type="spellStart"/>
      <w:r w:rsidR="007D04AF">
        <w:rPr>
          <w:rFonts w:ascii="Times New Roman" w:hAnsi="Times New Roman" w:cs="Times New Roman"/>
          <w:i/>
        </w:rPr>
        <w:t>x</w:t>
      </w:r>
      <w:r w:rsidR="007D04AF" w:rsidRPr="007D04AF">
        <w:rPr>
          <w:rFonts w:ascii="Times New Roman" w:hAnsi="Times New Roman" w:cs="Times New Roman"/>
          <w:i/>
          <w:vertAlign w:val="subscript"/>
        </w:rPr>
        <w:t>min</w:t>
      </w:r>
      <w:proofErr w:type="spellEnd"/>
      <w:r w:rsidR="007D04AF">
        <w:rPr>
          <w:rFonts w:ascii="Times New Roman" w:hAnsi="Times New Roman" w:cs="Times New Roman"/>
        </w:rPr>
        <w:t xml:space="preserve"> </w:t>
      </w:r>
      <w:r w:rsidR="00BA2B87">
        <w:rPr>
          <w:rFonts w:ascii="Times New Roman" w:hAnsi="Times New Roman" w:cs="Times New Roman"/>
        </w:rPr>
        <w:t xml:space="preserve">and </w:t>
      </w:r>
      <w:proofErr w:type="spellStart"/>
      <w:r w:rsidR="007D04AF">
        <w:rPr>
          <w:rFonts w:ascii="Times New Roman" w:hAnsi="Times New Roman" w:cs="Times New Roman"/>
          <w:i/>
        </w:rPr>
        <w:t>x</w:t>
      </w:r>
      <w:r w:rsidR="007D04AF" w:rsidRPr="007D04AF">
        <w:rPr>
          <w:rFonts w:ascii="Times New Roman" w:hAnsi="Times New Roman" w:cs="Times New Roman"/>
          <w:i/>
          <w:vertAlign w:val="subscript"/>
        </w:rPr>
        <w:t>max</w:t>
      </w:r>
      <w:proofErr w:type="spellEnd"/>
      <w:r w:rsidR="007D04AF">
        <w:rPr>
          <w:rFonts w:ascii="Times New Roman" w:hAnsi="Times New Roman" w:cs="Times New Roman"/>
        </w:rPr>
        <w:t xml:space="preserve"> </w:t>
      </w:r>
      <w:r w:rsidR="00BA2B87">
        <w:rPr>
          <w:rFonts w:ascii="Times New Roman" w:hAnsi="Times New Roman" w:cs="Times New Roman"/>
        </w:rPr>
        <w:t>are the observed minimum and maximum values of the data</w:t>
      </w:r>
      <w:r w:rsidR="007D04AF">
        <w:rPr>
          <w:rFonts w:ascii="Times New Roman" w:hAnsi="Times New Roman" w:cs="Times New Roman"/>
        </w:rPr>
        <w:t>, respectively</w:t>
      </w:r>
      <w:r w:rsidR="00BA2B87">
        <w:rPr>
          <w:rFonts w:ascii="Times New Roman" w:hAnsi="Times New Roman" w:cs="Times New Roman"/>
        </w:rPr>
        <w:t>.</w:t>
      </w:r>
    </w:p>
    <w:p w14:paraId="4E2B0D51" w14:textId="7BAB9DAA" w:rsidR="00B93661" w:rsidRPr="00A02615" w:rsidRDefault="00B93661" w:rsidP="00B93661">
      <w:pPr>
        <w:widowControl w:val="0"/>
        <w:autoSpaceDE w:val="0"/>
        <w:autoSpaceDN w:val="0"/>
        <w:adjustRightInd w:val="0"/>
        <w:spacing w:after="240" w:line="360" w:lineRule="auto"/>
        <w:ind w:firstLine="720"/>
        <w:contextualSpacing/>
        <w:rPr>
          <w:rFonts w:ascii="Times New Roman" w:hAnsi="Times New Roman" w:cs="Times New Roman"/>
        </w:rPr>
      </w:pPr>
      <w:r w:rsidRPr="00A02615">
        <w:rPr>
          <w:rFonts w:ascii="Times New Roman" w:hAnsi="Times New Roman" w:cs="Times New Roman"/>
        </w:rPr>
        <w:t xml:space="preserve">To confirm that the </w:t>
      </w:r>
      <w:r w:rsidR="009D6B07">
        <w:rPr>
          <w:rFonts w:ascii="Times New Roman" w:hAnsi="Times New Roman" w:cs="Times New Roman"/>
        </w:rPr>
        <w:t xml:space="preserve">populations in the </w:t>
      </w:r>
      <w:r w:rsidRPr="00A02615">
        <w:rPr>
          <w:rFonts w:ascii="Times New Roman" w:hAnsi="Times New Roman" w:cs="Times New Roman"/>
        </w:rPr>
        <w:t xml:space="preserve">common garden </w:t>
      </w:r>
      <w:r w:rsidR="009D6B07">
        <w:rPr>
          <w:rFonts w:ascii="Times New Roman" w:hAnsi="Times New Roman" w:cs="Times New Roman"/>
        </w:rPr>
        <w:t xml:space="preserve">experiment </w:t>
      </w:r>
      <w:r w:rsidRPr="00A02615">
        <w:rPr>
          <w:rFonts w:ascii="Times New Roman" w:hAnsi="Times New Roman" w:cs="Times New Roman"/>
        </w:rPr>
        <w:t>capture</w:t>
      </w:r>
      <w:r w:rsidR="009D6B07">
        <w:rPr>
          <w:rFonts w:ascii="Times New Roman" w:hAnsi="Times New Roman" w:cs="Times New Roman"/>
        </w:rPr>
        <w:t>d</w:t>
      </w:r>
      <w:r w:rsidRPr="00A02615">
        <w:rPr>
          <w:rFonts w:ascii="Times New Roman" w:hAnsi="Times New Roman" w:cs="Times New Roman"/>
        </w:rPr>
        <w:t xml:space="preserve"> the same pattern of spatial genetic variation observed in natural populations, we compared the shapes of the </w:t>
      </w:r>
      <w:r w:rsidRPr="00A02615">
        <w:rPr>
          <w:rFonts w:ascii="Times New Roman" w:hAnsi="Times New Roman" w:cs="Times New Roman"/>
          <w:i/>
        </w:rPr>
        <w:t>MaMyb2</w:t>
      </w:r>
      <w:r w:rsidR="009D6B07">
        <w:rPr>
          <w:rFonts w:ascii="Times New Roman" w:hAnsi="Times New Roman" w:cs="Times New Roman"/>
          <w:i/>
        </w:rPr>
        <w:t>-</w:t>
      </w:r>
      <w:r w:rsidRPr="00A02615">
        <w:rPr>
          <w:rFonts w:ascii="Times New Roman" w:hAnsi="Times New Roman" w:cs="Times New Roman"/>
        </w:rPr>
        <w:t xml:space="preserve">M3 genetic marker clines between natural and greenhouse-raised populations. After genotyping each greenhouse raised individual at the </w:t>
      </w:r>
      <w:r w:rsidRPr="00A02615">
        <w:rPr>
          <w:rFonts w:ascii="Times New Roman" w:hAnsi="Times New Roman" w:cs="Times New Roman"/>
          <w:i/>
        </w:rPr>
        <w:t>MaMyb2</w:t>
      </w:r>
      <w:r w:rsidR="009D6B07">
        <w:rPr>
          <w:rFonts w:ascii="Times New Roman" w:hAnsi="Times New Roman" w:cs="Times New Roman"/>
        </w:rPr>
        <w:t>-M3</w:t>
      </w:r>
      <w:r w:rsidRPr="00A02615">
        <w:rPr>
          <w:rFonts w:ascii="Times New Roman" w:hAnsi="Times New Roman" w:cs="Times New Roman"/>
        </w:rPr>
        <w:t xml:space="preserve"> marker according to </w:t>
      </w:r>
      <w:proofErr w:type="spellStart"/>
      <w:r w:rsidRPr="00A02615">
        <w:rPr>
          <w:rFonts w:ascii="Times New Roman" w:hAnsi="Times New Roman" w:cs="Times New Roman"/>
        </w:rPr>
        <w:t>Streisfeld</w:t>
      </w:r>
      <w:proofErr w:type="spellEnd"/>
      <w:r w:rsidRPr="00A02615">
        <w:rPr>
          <w:rFonts w:ascii="Times New Roman" w:hAnsi="Times New Roman" w:cs="Times New Roman"/>
        </w:rPr>
        <w:t xml:space="preserve"> et al. (2013) we used </w:t>
      </w:r>
      <w:proofErr w:type="spellStart"/>
      <w:r w:rsidRPr="00A02615">
        <w:rPr>
          <w:rFonts w:ascii="Times New Roman" w:hAnsi="Times New Roman" w:cs="Times New Roman"/>
          <w:i/>
        </w:rPr>
        <w:t>Analyse</w:t>
      </w:r>
      <w:proofErr w:type="spellEnd"/>
      <w:r w:rsidRPr="00A02615">
        <w:rPr>
          <w:rFonts w:ascii="Times New Roman" w:hAnsi="Times New Roman" w:cs="Times New Roman"/>
          <w:i/>
        </w:rPr>
        <w:t xml:space="preserve"> 1.3 </w:t>
      </w:r>
      <w:r w:rsidRPr="00A02615">
        <w:rPr>
          <w:rFonts w:ascii="Times New Roman" w:hAnsi="Times New Roman" w:cs="Times New Roman"/>
        </w:rPr>
        <w:t xml:space="preserve">(Barton &amp; Baird 1995) to fit one-dimensional cline models to </w:t>
      </w:r>
      <w:r w:rsidR="00EC6B4E">
        <w:rPr>
          <w:rFonts w:ascii="Times New Roman" w:hAnsi="Times New Roman" w:cs="Times New Roman"/>
        </w:rPr>
        <w:t xml:space="preserve">the </w:t>
      </w:r>
      <w:r w:rsidRPr="00A02615">
        <w:rPr>
          <w:rFonts w:ascii="Times New Roman" w:hAnsi="Times New Roman" w:cs="Times New Roman"/>
        </w:rPr>
        <w:t>three allele frequency datasets.</w:t>
      </w:r>
      <w:r w:rsidR="007C4C2C">
        <w:rPr>
          <w:rFonts w:ascii="Times New Roman" w:hAnsi="Times New Roman" w:cs="Times New Roman"/>
        </w:rPr>
        <w:t xml:space="preserve"> </w:t>
      </w:r>
      <w:r w:rsidRPr="00A02615">
        <w:rPr>
          <w:rFonts w:ascii="Times New Roman" w:hAnsi="Times New Roman" w:cs="Times New Roman"/>
        </w:rPr>
        <w:t xml:space="preserve">Pairwise likelihood ratio tests were used to determine if cline shapes differed significantly among the three datasets. This involved constraining all model parameters for dataset </w:t>
      </w:r>
      <w:proofErr w:type="spellStart"/>
      <w:r w:rsidRPr="00A02615">
        <w:rPr>
          <w:rFonts w:ascii="Times New Roman" w:hAnsi="Times New Roman" w:cs="Times New Roman"/>
          <w:i/>
        </w:rPr>
        <w:t>i</w:t>
      </w:r>
      <w:proofErr w:type="spellEnd"/>
      <w:r w:rsidRPr="00A02615">
        <w:rPr>
          <w:rFonts w:ascii="Times New Roman" w:hAnsi="Times New Roman" w:cs="Times New Roman"/>
        </w:rPr>
        <w:t xml:space="preserve"> to the estimates obtained for dataset </w:t>
      </w:r>
      <w:r w:rsidRPr="00A02615">
        <w:rPr>
          <w:rFonts w:ascii="Times New Roman" w:hAnsi="Times New Roman" w:cs="Times New Roman"/>
          <w:i/>
        </w:rPr>
        <w:t>j</w:t>
      </w:r>
      <w:r w:rsidR="009D6B07">
        <w:rPr>
          <w:rFonts w:ascii="Times New Roman" w:hAnsi="Times New Roman" w:cs="Times New Roman"/>
          <w:i/>
        </w:rPr>
        <w:t xml:space="preserve"> </w:t>
      </w:r>
      <w:r w:rsidRPr="00A02615">
        <w:rPr>
          <w:rFonts w:ascii="Times New Roman" w:hAnsi="Times New Roman" w:cs="Times New Roman"/>
        </w:rPr>
        <w:t xml:space="preserve">and </w:t>
      </w:r>
      <w:r w:rsidR="00EC6B4E" w:rsidRPr="00A02615">
        <w:rPr>
          <w:rFonts w:ascii="Times New Roman" w:hAnsi="Times New Roman" w:cs="Times New Roman"/>
        </w:rPr>
        <w:t>record</w:t>
      </w:r>
      <w:r w:rsidR="00011EE0">
        <w:rPr>
          <w:rFonts w:ascii="Times New Roman" w:hAnsi="Times New Roman" w:cs="Times New Roman"/>
        </w:rPr>
        <w:t>ing</w:t>
      </w:r>
      <w:r w:rsidR="00EC6B4E" w:rsidRPr="00A02615">
        <w:rPr>
          <w:rFonts w:ascii="Times New Roman" w:hAnsi="Times New Roman" w:cs="Times New Roman"/>
        </w:rPr>
        <w:t xml:space="preserve"> </w:t>
      </w:r>
      <w:r w:rsidRPr="00A02615">
        <w:rPr>
          <w:rFonts w:ascii="Times New Roman" w:hAnsi="Times New Roman" w:cs="Times New Roman"/>
        </w:rPr>
        <w:t>the change in the likelihood. Two-times the differences in the log-likelihood values (2Δ</w:t>
      </w:r>
      <w:r w:rsidRPr="00A02615">
        <w:rPr>
          <w:rFonts w:ascii="Times New Roman" w:hAnsi="Times New Roman" w:cs="Times New Roman"/>
          <w:i/>
        </w:rPr>
        <w:t>ML</w:t>
      </w:r>
      <w:r w:rsidRPr="00A02615">
        <w:rPr>
          <w:rFonts w:ascii="Times New Roman" w:hAnsi="Times New Roman" w:cs="Times New Roman"/>
        </w:rPr>
        <w:t>) were compared to a chi-square distribution where the degrees of freedom were equal to the number of constrained parameters.</w:t>
      </w:r>
      <w:bookmarkStart w:id="0" w:name="_GoBack"/>
      <w:bookmarkEnd w:id="0"/>
    </w:p>
    <w:p w14:paraId="64AAB97C" w14:textId="77777777" w:rsidR="00B93661" w:rsidRDefault="00B93661" w:rsidP="00B93661">
      <w:pPr>
        <w:widowControl w:val="0"/>
        <w:autoSpaceDE w:val="0"/>
        <w:autoSpaceDN w:val="0"/>
        <w:adjustRightInd w:val="0"/>
        <w:spacing w:after="240" w:line="360" w:lineRule="auto"/>
        <w:contextualSpacing/>
        <w:rPr>
          <w:rFonts w:ascii="Times New Roman" w:hAnsi="Times New Roman" w:cs="Times New Roman"/>
        </w:rPr>
      </w:pPr>
    </w:p>
    <w:p w14:paraId="049ABAD1" w14:textId="77777777" w:rsidR="003F73F3" w:rsidRPr="00B215BA" w:rsidRDefault="003F73F3" w:rsidP="00B93661">
      <w:pPr>
        <w:widowControl w:val="0"/>
        <w:autoSpaceDE w:val="0"/>
        <w:autoSpaceDN w:val="0"/>
        <w:adjustRightInd w:val="0"/>
        <w:spacing w:after="240" w:line="360" w:lineRule="auto"/>
        <w:contextualSpacing/>
        <w:rPr>
          <w:rFonts w:ascii="Times New Roman" w:hAnsi="Times New Roman" w:cs="Times New Roman"/>
          <w:b/>
        </w:rPr>
      </w:pPr>
      <w:r w:rsidRPr="00B215BA">
        <w:rPr>
          <w:rFonts w:ascii="Times New Roman" w:hAnsi="Times New Roman" w:cs="Times New Roman"/>
          <w:b/>
        </w:rPr>
        <w:t>Floral trait measurements</w:t>
      </w:r>
    </w:p>
    <w:p w14:paraId="3EFDA590" w14:textId="77777777" w:rsidR="003F73F3" w:rsidRDefault="003F73F3" w:rsidP="003F73F3">
      <w:pPr>
        <w:spacing w:line="360" w:lineRule="auto"/>
        <w:ind w:firstLine="720"/>
        <w:contextualSpacing/>
        <w:outlineLvl w:val="0"/>
        <w:rPr>
          <w:rFonts w:ascii="Times New Roman" w:hAnsi="Times New Roman"/>
        </w:rPr>
      </w:pPr>
      <w:r>
        <w:rPr>
          <w:rFonts w:ascii="Times New Roman" w:hAnsi="Times New Roman"/>
        </w:rPr>
        <w:t>A</w:t>
      </w:r>
      <w:r w:rsidRPr="00C479A2">
        <w:rPr>
          <w:rFonts w:ascii="Times New Roman" w:hAnsi="Times New Roman"/>
        </w:rPr>
        <w:t xml:space="preserve">ll measurements were taken from </w:t>
      </w:r>
      <w:r>
        <w:rPr>
          <w:rFonts w:ascii="Times New Roman" w:hAnsi="Times New Roman"/>
        </w:rPr>
        <w:t>two flowers per plant</w:t>
      </w:r>
      <w:r w:rsidRPr="00C479A2">
        <w:rPr>
          <w:rFonts w:ascii="Times New Roman" w:hAnsi="Times New Roman"/>
        </w:rPr>
        <w:t xml:space="preserve"> on the </w:t>
      </w:r>
      <w:r>
        <w:rPr>
          <w:rFonts w:ascii="Times New Roman" w:hAnsi="Times New Roman"/>
        </w:rPr>
        <w:t xml:space="preserve">first </w:t>
      </w:r>
      <w:r w:rsidRPr="00C479A2">
        <w:rPr>
          <w:rFonts w:ascii="Times New Roman" w:hAnsi="Times New Roman"/>
        </w:rPr>
        <w:t>day that they</w:t>
      </w:r>
      <w:r>
        <w:rPr>
          <w:rFonts w:ascii="Times New Roman" w:hAnsi="Times New Roman"/>
        </w:rPr>
        <w:t xml:space="preserve"> were fully open</w:t>
      </w:r>
      <w:r w:rsidRPr="00C479A2">
        <w:rPr>
          <w:rFonts w:ascii="Times New Roman" w:hAnsi="Times New Roman"/>
        </w:rPr>
        <w:t xml:space="preserve">. </w:t>
      </w:r>
      <w:proofErr w:type="gramStart"/>
      <w:r>
        <w:rPr>
          <w:rFonts w:ascii="Times New Roman" w:hAnsi="Times New Roman"/>
        </w:rPr>
        <w:t>Flower color was quantified by extracting and measuring anthocyanin pigment content according to</w:t>
      </w:r>
      <w:r w:rsidRPr="00C479A2">
        <w:rPr>
          <w:rFonts w:ascii="Times New Roman" w:hAnsi="Times New Roman"/>
        </w:rPr>
        <w:t xml:space="preserve"> </w:t>
      </w:r>
      <w:proofErr w:type="spellStart"/>
      <w:r w:rsidRPr="00C479A2">
        <w:rPr>
          <w:rFonts w:ascii="Times New Roman" w:hAnsi="Times New Roman"/>
        </w:rPr>
        <w:t>Streisfeld</w:t>
      </w:r>
      <w:proofErr w:type="spellEnd"/>
      <w:r w:rsidRPr="00C479A2">
        <w:rPr>
          <w:rFonts w:ascii="Times New Roman" w:hAnsi="Times New Roman"/>
        </w:rPr>
        <w:t xml:space="preserve"> </w:t>
      </w:r>
      <w:r>
        <w:rPr>
          <w:rFonts w:ascii="Times New Roman" w:hAnsi="Times New Roman"/>
        </w:rPr>
        <w:t>and Kohn</w:t>
      </w:r>
      <w:proofErr w:type="gramEnd"/>
      <w:r>
        <w:rPr>
          <w:rFonts w:ascii="Times New Roman" w:hAnsi="Times New Roman"/>
        </w:rPr>
        <w:t xml:space="preserve"> (2005</w:t>
      </w:r>
      <w:r w:rsidRPr="00C479A2">
        <w:rPr>
          <w:rFonts w:ascii="Times New Roman" w:hAnsi="Times New Roman"/>
        </w:rPr>
        <w:t xml:space="preserve">). Nectar volume, corolla length, and corolla tube width were measured </w:t>
      </w:r>
      <w:r>
        <w:rPr>
          <w:rFonts w:ascii="Times New Roman" w:hAnsi="Times New Roman"/>
        </w:rPr>
        <w:t xml:space="preserve">with digital calipers </w:t>
      </w:r>
      <w:r w:rsidRPr="00C479A2">
        <w:rPr>
          <w:rFonts w:ascii="Times New Roman" w:hAnsi="Times New Roman"/>
        </w:rPr>
        <w:t xml:space="preserve">as described in </w:t>
      </w:r>
      <w:proofErr w:type="spellStart"/>
      <w:r w:rsidRPr="00C479A2">
        <w:rPr>
          <w:rFonts w:ascii="Times New Roman" w:hAnsi="Times New Roman"/>
        </w:rPr>
        <w:t>Streisfeld</w:t>
      </w:r>
      <w:proofErr w:type="spellEnd"/>
      <w:r w:rsidRPr="00C479A2">
        <w:rPr>
          <w:rFonts w:ascii="Times New Roman" w:hAnsi="Times New Roman"/>
        </w:rPr>
        <w:t xml:space="preserve"> and Kohn (2005). Pedicel length was measured as the distance from the stem to the base of the calyx. Corolla width was measured as the widest width across the petals. The length of</w:t>
      </w:r>
      <w:r>
        <w:rPr>
          <w:rFonts w:ascii="Times New Roman" w:hAnsi="Times New Roman"/>
        </w:rPr>
        <w:t xml:space="preserve"> the </w:t>
      </w:r>
      <w:r w:rsidRPr="00C479A2">
        <w:rPr>
          <w:rFonts w:ascii="Times New Roman" w:hAnsi="Times New Roman"/>
        </w:rPr>
        <w:t xml:space="preserve">tallest </w:t>
      </w:r>
      <w:r>
        <w:rPr>
          <w:rFonts w:ascii="Times New Roman" w:hAnsi="Times New Roman"/>
        </w:rPr>
        <w:t xml:space="preserve">stamen, shortest stamen, and style </w:t>
      </w:r>
      <w:r w:rsidRPr="00C479A2">
        <w:rPr>
          <w:rFonts w:ascii="Times New Roman" w:hAnsi="Times New Roman"/>
        </w:rPr>
        <w:t xml:space="preserve">length were measured from the base of the corolla tube. Stigma exertion was calculated as the difference between style length </w:t>
      </w:r>
      <w:r w:rsidRPr="00C479A2">
        <w:rPr>
          <w:rFonts w:ascii="Times New Roman" w:hAnsi="Times New Roman"/>
        </w:rPr>
        <w:lastRenderedPageBreak/>
        <w:t xml:space="preserve">and corolla length. Stigma-anther distance was calculated as the difference between style length and length of the tallest anther. </w:t>
      </w:r>
    </w:p>
    <w:p w14:paraId="23C563A6" w14:textId="77777777" w:rsidR="003F73F3" w:rsidRPr="00A02615" w:rsidRDefault="003F73F3" w:rsidP="00B93661">
      <w:pPr>
        <w:widowControl w:val="0"/>
        <w:autoSpaceDE w:val="0"/>
        <w:autoSpaceDN w:val="0"/>
        <w:adjustRightInd w:val="0"/>
        <w:spacing w:after="240" w:line="360" w:lineRule="auto"/>
        <w:contextualSpacing/>
        <w:rPr>
          <w:rFonts w:ascii="Times New Roman" w:hAnsi="Times New Roman" w:cs="Times New Roman"/>
        </w:rPr>
      </w:pPr>
    </w:p>
    <w:p w14:paraId="668CA514" w14:textId="77777777" w:rsidR="00B93661" w:rsidRDefault="00B93661" w:rsidP="00B93661">
      <w:pPr>
        <w:spacing w:line="360" w:lineRule="auto"/>
        <w:rPr>
          <w:rFonts w:ascii="Times New Roman" w:hAnsi="Times New Roman"/>
          <w:b/>
        </w:rPr>
      </w:pPr>
      <w:r>
        <w:rPr>
          <w:rFonts w:ascii="Times New Roman" w:hAnsi="Times New Roman"/>
          <w:b/>
        </w:rPr>
        <w:t>Tests for coincidence</w:t>
      </w:r>
      <w:r w:rsidR="007D04AF">
        <w:rPr>
          <w:rFonts w:ascii="Times New Roman" w:hAnsi="Times New Roman"/>
          <w:b/>
        </w:rPr>
        <w:t xml:space="preserve"> and concordance</w:t>
      </w:r>
    </w:p>
    <w:p w14:paraId="3CA5DEEF" w14:textId="77777777" w:rsidR="00B93661" w:rsidRDefault="00B93661" w:rsidP="00EC6B4E">
      <w:pPr>
        <w:spacing w:line="360" w:lineRule="auto"/>
        <w:rPr>
          <w:b/>
        </w:rPr>
      </w:pPr>
      <w:r w:rsidRPr="00A02615">
        <w:rPr>
          <w:rFonts w:ascii="Times New Roman" w:hAnsi="Times New Roman"/>
        </w:rPr>
        <w:t>The coincidence of</w:t>
      </w:r>
      <w:r w:rsidR="00857629">
        <w:rPr>
          <w:rFonts w:ascii="Times New Roman" w:hAnsi="Times New Roman"/>
        </w:rPr>
        <w:t xml:space="preserve"> cline</w:t>
      </w:r>
      <w:r w:rsidRPr="00A02615">
        <w:rPr>
          <w:rFonts w:ascii="Times New Roman" w:hAnsi="Times New Roman"/>
        </w:rPr>
        <w:t xml:space="preserve"> centers (</w:t>
      </w:r>
      <w:r w:rsidRPr="00A02615">
        <w:rPr>
          <w:rFonts w:ascii="Times New Roman" w:hAnsi="Times New Roman"/>
          <w:i/>
        </w:rPr>
        <w:t>c</w:t>
      </w:r>
      <w:r w:rsidR="009D6B07">
        <w:rPr>
          <w:rFonts w:ascii="Times New Roman" w:hAnsi="Times New Roman"/>
        </w:rPr>
        <w:t>)</w:t>
      </w:r>
      <w:r w:rsidR="007D04AF">
        <w:rPr>
          <w:rFonts w:ascii="Times New Roman" w:hAnsi="Times New Roman"/>
        </w:rPr>
        <w:t xml:space="preserve"> and concordance of cline widths (</w:t>
      </w:r>
      <w:r w:rsidR="007D04AF" w:rsidRPr="007D04AF">
        <w:rPr>
          <w:rFonts w:ascii="Times New Roman" w:hAnsi="Times New Roman"/>
          <w:i/>
        </w:rPr>
        <w:t>w</w:t>
      </w:r>
      <w:r w:rsidR="007D04AF">
        <w:rPr>
          <w:rFonts w:ascii="Times New Roman" w:hAnsi="Times New Roman"/>
        </w:rPr>
        <w:t>)</w:t>
      </w:r>
      <w:r w:rsidR="009D6B07">
        <w:rPr>
          <w:rFonts w:ascii="Times New Roman" w:hAnsi="Times New Roman"/>
        </w:rPr>
        <w:t xml:space="preserve"> </w:t>
      </w:r>
      <w:r w:rsidRPr="00A02615">
        <w:rPr>
          <w:rFonts w:ascii="Times New Roman" w:hAnsi="Times New Roman"/>
        </w:rPr>
        <w:t>was tested using a composite likelihood method (Phillips et al. 2004; Kawakami et al. 2004). The method involves obtaining high-resolution likelihood profiles for a set of traits across a range of parameter values, with the parameter of interest</w:t>
      </w:r>
      <w:r>
        <w:rPr>
          <w:rFonts w:ascii="Times New Roman" w:hAnsi="Times New Roman"/>
        </w:rPr>
        <w:t xml:space="preserve"> (</w:t>
      </w:r>
      <w:r w:rsidRPr="00097B60">
        <w:rPr>
          <w:rFonts w:ascii="Times New Roman" w:hAnsi="Times New Roman"/>
          <w:i/>
        </w:rPr>
        <w:t>c</w:t>
      </w:r>
      <w:r w:rsidR="00B215BA">
        <w:rPr>
          <w:rFonts w:ascii="Times New Roman" w:hAnsi="Times New Roman"/>
        </w:rPr>
        <w:t xml:space="preserve"> or </w:t>
      </w:r>
      <w:r w:rsidR="00B215BA" w:rsidRPr="00B215BA">
        <w:rPr>
          <w:rFonts w:ascii="Times New Roman" w:hAnsi="Times New Roman"/>
          <w:i/>
        </w:rPr>
        <w:t>w</w:t>
      </w:r>
      <w:r w:rsidRPr="00A02615">
        <w:rPr>
          <w:rFonts w:ascii="Times New Roman" w:hAnsi="Times New Roman"/>
        </w:rPr>
        <w:t>) constrained and the other parameter values free to vary. The log-likelihood estima</w:t>
      </w:r>
      <w:r w:rsidR="00611A5F">
        <w:rPr>
          <w:rFonts w:ascii="Times New Roman" w:hAnsi="Times New Roman"/>
        </w:rPr>
        <w:t>tes for each parameter value were</w:t>
      </w:r>
      <w:r w:rsidRPr="00A02615">
        <w:rPr>
          <w:rFonts w:ascii="Times New Roman" w:hAnsi="Times New Roman"/>
        </w:rPr>
        <w:t xml:space="preserve"> summed over traits to obtain a composite likelihood profile. The parameter value with the lowest log likelihood is taken as </w:t>
      </w:r>
      <w:proofErr w:type="spellStart"/>
      <w:r w:rsidRPr="00A02615">
        <w:rPr>
          <w:rFonts w:ascii="Times New Roman" w:hAnsi="Times New Roman"/>
          <w:i/>
        </w:rPr>
        <w:t>ML</w:t>
      </w:r>
      <w:r w:rsidRPr="00A02615">
        <w:rPr>
          <w:rFonts w:ascii="Times New Roman" w:hAnsi="Times New Roman"/>
          <w:i/>
          <w:vertAlign w:val="subscript"/>
        </w:rPr>
        <w:t>comp</w:t>
      </w:r>
      <w:proofErr w:type="spellEnd"/>
      <w:r w:rsidRPr="00A02615">
        <w:rPr>
          <w:rFonts w:ascii="Times New Roman" w:hAnsi="Times New Roman"/>
        </w:rPr>
        <w:t xml:space="preserve">. </w:t>
      </w:r>
      <w:proofErr w:type="spellStart"/>
      <w:r w:rsidRPr="00A02615">
        <w:rPr>
          <w:rFonts w:ascii="Times New Roman" w:hAnsi="Times New Roman"/>
          <w:i/>
        </w:rPr>
        <w:t>ML</w:t>
      </w:r>
      <w:r w:rsidRPr="00A02615">
        <w:rPr>
          <w:rFonts w:ascii="Times New Roman" w:hAnsi="Times New Roman"/>
          <w:i/>
          <w:vertAlign w:val="subscript"/>
        </w:rPr>
        <w:t>sum</w:t>
      </w:r>
      <w:proofErr w:type="spellEnd"/>
      <w:r w:rsidRPr="00A02615">
        <w:rPr>
          <w:rFonts w:ascii="Times New Roman" w:hAnsi="Times New Roman"/>
          <w:i/>
          <w:vertAlign w:val="subscript"/>
        </w:rPr>
        <w:t xml:space="preserve"> </w:t>
      </w:r>
      <w:r w:rsidRPr="00A02615">
        <w:rPr>
          <w:rFonts w:ascii="Times New Roman" w:hAnsi="Times New Roman"/>
        </w:rPr>
        <w:t xml:space="preserve">is then obtained by summing the lowest log-likelihood values obtained for each trait. The test statistic, </w:t>
      </w:r>
      <w:r w:rsidRPr="00A02615">
        <w:rPr>
          <w:rFonts w:ascii="Times New Roman" w:hAnsi="Times New Roman"/>
        </w:rPr>
        <w:sym w:font="Symbol" w:char="F044"/>
      </w:r>
      <w:r w:rsidRPr="00A02615">
        <w:rPr>
          <w:rFonts w:ascii="Times New Roman" w:hAnsi="Times New Roman"/>
          <w:i/>
        </w:rPr>
        <w:t>ML</w:t>
      </w:r>
      <w:r w:rsidRPr="00A02615">
        <w:rPr>
          <w:rFonts w:ascii="Times New Roman" w:hAnsi="Times New Roman"/>
        </w:rPr>
        <w:t xml:space="preserve">, is obtained by subtracting </w:t>
      </w:r>
      <w:proofErr w:type="spellStart"/>
      <w:r w:rsidRPr="00A02615">
        <w:rPr>
          <w:rFonts w:ascii="Times New Roman" w:hAnsi="Times New Roman"/>
          <w:i/>
        </w:rPr>
        <w:t>ML</w:t>
      </w:r>
      <w:r w:rsidRPr="00A02615">
        <w:rPr>
          <w:rFonts w:ascii="Times New Roman" w:hAnsi="Times New Roman"/>
          <w:i/>
          <w:vertAlign w:val="subscript"/>
        </w:rPr>
        <w:t>comp</w:t>
      </w:r>
      <w:proofErr w:type="spellEnd"/>
      <w:r w:rsidRPr="00A02615">
        <w:rPr>
          <w:rFonts w:ascii="Times New Roman" w:hAnsi="Times New Roman"/>
        </w:rPr>
        <w:t xml:space="preserve"> from </w:t>
      </w:r>
      <w:proofErr w:type="spellStart"/>
      <w:r w:rsidRPr="00A02615">
        <w:rPr>
          <w:rFonts w:ascii="Times New Roman" w:hAnsi="Times New Roman"/>
          <w:i/>
        </w:rPr>
        <w:t>ML</w:t>
      </w:r>
      <w:r w:rsidRPr="00A02615">
        <w:rPr>
          <w:rFonts w:ascii="Times New Roman" w:hAnsi="Times New Roman"/>
          <w:i/>
          <w:vertAlign w:val="subscript"/>
        </w:rPr>
        <w:t>sum</w:t>
      </w:r>
      <w:proofErr w:type="spellEnd"/>
      <w:r w:rsidRPr="00A02615">
        <w:rPr>
          <w:rFonts w:ascii="Times New Roman" w:hAnsi="Times New Roman"/>
        </w:rPr>
        <w:t>. If clines are coincident</w:t>
      </w:r>
      <w:r w:rsidR="009D6B07">
        <w:rPr>
          <w:rFonts w:ascii="Times New Roman" w:hAnsi="Times New Roman"/>
        </w:rPr>
        <w:t>,</w:t>
      </w:r>
      <w:r w:rsidRPr="00A02615">
        <w:rPr>
          <w:rFonts w:ascii="Times New Roman" w:hAnsi="Times New Roman"/>
        </w:rPr>
        <w:t xml:space="preserve"> </w:t>
      </w:r>
      <w:proofErr w:type="spellStart"/>
      <w:r w:rsidRPr="00A02615">
        <w:rPr>
          <w:rFonts w:ascii="Times New Roman" w:hAnsi="Times New Roman"/>
          <w:i/>
        </w:rPr>
        <w:t>ML</w:t>
      </w:r>
      <w:r w:rsidRPr="00A02615">
        <w:rPr>
          <w:rFonts w:ascii="Times New Roman" w:hAnsi="Times New Roman"/>
          <w:i/>
          <w:vertAlign w:val="subscript"/>
        </w:rPr>
        <w:t>sum</w:t>
      </w:r>
      <w:proofErr w:type="spellEnd"/>
      <w:r w:rsidRPr="00A02615">
        <w:rPr>
          <w:rFonts w:ascii="Times New Roman" w:hAnsi="Times New Roman"/>
        </w:rPr>
        <w:t xml:space="preserve"> is not significantly smaller (more likely) than </w:t>
      </w:r>
      <w:proofErr w:type="spellStart"/>
      <w:r w:rsidRPr="00A02615">
        <w:rPr>
          <w:rFonts w:ascii="Times New Roman" w:hAnsi="Times New Roman"/>
          <w:i/>
        </w:rPr>
        <w:t>ML</w:t>
      </w:r>
      <w:r w:rsidRPr="00A02615">
        <w:rPr>
          <w:rFonts w:ascii="Times New Roman" w:hAnsi="Times New Roman"/>
          <w:i/>
          <w:vertAlign w:val="subscript"/>
        </w:rPr>
        <w:t>comp</w:t>
      </w:r>
      <w:proofErr w:type="spellEnd"/>
      <w:r w:rsidRPr="00A02615">
        <w:rPr>
          <w:rFonts w:ascii="Times New Roman" w:hAnsi="Times New Roman"/>
        </w:rPr>
        <w:t>,</w:t>
      </w:r>
      <w:r w:rsidRPr="00A02615">
        <w:rPr>
          <w:rFonts w:ascii="Times New Roman" w:hAnsi="Times New Roman"/>
          <w:i/>
          <w:vertAlign w:val="subscript"/>
        </w:rPr>
        <w:t xml:space="preserve"> </w:t>
      </w:r>
      <w:r w:rsidRPr="00A02615">
        <w:rPr>
          <w:rFonts w:ascii="Times New Roman" w:hAnsi="Times New Roman"/>
        </w:rPr>
        <w:t>as determined by a chi-squared test (</w:t>
      </w:r>
      <w:r w:rsidRPr="00A02615">
        <w:rPr>
          <w:rFonts w:ascii="Times New Roman" w:hAnsi="Times New Roman" w:cs="Times New Roman"/>
        </w:rPr>
        <w:t>α</w:t>
      </w:r>
      <w:r w:rsidRPr="00A02615">
        <w:rPr>
          <w:rFonts w:ascii="Times New Roman" w:hAnsi="Times New Roman"/>
        </w:rPr>
        <w:t xml:space="preserve"> = 0.05) with </w:t>
      </w:r>
      <w:r w:rsidRPr="00A02615">
        <w:rPr>
          <w:rFonts w:ascii="Times New Roman" w:hAnsi="Times New Roman"/>
          <w:i/>
        </w:rPr>
        <w:t>n</w:t>
      </w:r>
      <w:r w:rsidRPr="00A02615">
        <w:rPr>
          <w:rFonts w:ascii="Times New Roman" w:hAnsi="Times New Roman"/>
        </w:rPr>
        <w:t xml:space="preserve">-1 degrees of freedom where </w:t>
      </w:r>
      <w:r w:rsidRPr="00A02615">
        <w:rPr>
          <w:rFonts w:ascii="Times New Roman" w:hAnsi="Times New Roman"/>
          <w:i/>
        </w:rPr>
        <w:t>n</w:t>
      </w:r>
      <w:r w:rsidRPr="00A02615">
        <w:rPr>
          <w:rFonts w:ascii="Times New Roman" w:hAnsi="Times New Roman"/>
        </w:rPr>
        <w:t xml:space="preserve"> is the number of traits</w:t>
      </w:r>
      <w:r w:rsidR="00B215BA">
        <w:rPr>
          <w:rFonts w:ascii="Times New Roman" w:hAnsi="Times New Roman"/>
        </w:rPr>
        <w:t xml:space="preserve"> included in the test</w:t>
      </w:r>
      <w:r w:rsidRPr="00A02615">
        <w:rPr>
          <w:rFonts w:ascii="Times New Roman" w:hAnsi="Times New Roman"/>
        </w:rPr>
        <w:t>.</w:t>
      </w:r>
      <w:r w:rsidR="00850385" w:rsidRPr="00850385">
        <w:rPr>
          <w:rFonts w:ascii="Times New Roman" w:hAnsi="Times New Roman"/>
        </w:rPr>
        <w:t xml:space="preserve"> </w:t>
      </w:r>
      <w:r w:rsidR="00850385">
        <w:rPr>
          <w:rFonts w:ascii="Times New Roman" w:hAnsi="Times New Roman"/>
        </w:rPr>
        <w:t xml:space="preserve"> </w:t>
      </w:r>
      <w:r w:rsidR="00850385" w:rsidRPr="004643E3">
        <w:rPr>
          <w:rFonts w:ascii="Times New Roman" w:hAnsi="Times New Roman"/>
        </w:rPr>
        <w:t>Log-likelihood profiles were constructed</w:t>
      </w:r>
      <w:r w:rsidR="00850385">
        <w:rPr>
          <w:rFonts w:ascii="Times New Roman" w:hAnsi="Times New Roman"/>
        </w:rPr>
        <w:t xml:space="preserve"> for each trait</w:t>
      </w:r>
      <w:r w:rsidR="00850385" w:rsidRPr="004643E3">
        <w:rPr>
          <w:rFonts w:ascii="Times New Roman" w:hAnsi="Times New Roman"/>
        </w:rPr>
        <w:t xml:space="preserve"> across the full range of available parameter space (75 km) with a resolution of 20 m</w:t>
      </w:r>
      <w:r w:rsidR="00850385">
        <w:rPr>
          <w:rFonts w:ascii="Times New Roman" w:hAnsi="Times New Roman"/>
        </w:rPr>
        <w:t xml:space="preserve"> using the</w:t>
      </w:r>
      <w:r w:rsidR="00850385" w:rsidRPr="004643E3">
        <w:rPr>
          <w:rFonts w:ascii="Times New Roman" w:hAnsi="Times New Roman"/>
        </w:rPr>
        <w:t xml:space="preserve"> ‘cross section’ routine in </w:t>
      </w:r>
      <w:proofErr w:type="spellStart"/>
      <w:r w:rsidR="00850385" w:rsidRPr="004643E3">
        <w:rPr>
          <w:rFonts w:ascii="Times New Roman" w:hAnsi="Times New Roman"/>
          <w:i/>
        </w:rPr>
        <w:t>Analyse</w:t>
      </w:r>
      <w:proofErr w:type="spellEnd"/>
      <w:r w:rsidR="00850385" w:rsidRPr="004643E3">
        <w:rPr>
          <w:rFonts w:ascii="Times New Roman" w:hAnsi="Times New Roman"/>
          <w:i/>
        </w:rPr>
        <w:t xml:space="preserve"> 1.3</w:t>
      </w:r>
      <w:r w:rsidR="00850385">
        <w:rPr>
          <w:rFonts w:ascii="Times New Roman" w:hAnsi="Times New Roman"/>
          <w:i/>
        </w:rPr>
        <w:t>.</w:t>
      </w:r>
    </w:p>
    <w:p w14:paraId="42665B87" w14:textId="77777777" w:rsidR="00EC6B4E" w:rsidRDefault="00EC6B4E" w:rsidP="00B93661">
      <w:pPr>
        <w:spacing w:line="360" w:lineRule="auto"/>
        <w:rPr>
          <w:rFonts w:ascii="Times New Roman" w:hAnsi="Times New Roman" w:cs="Times New Roman"/>
          <w:b/>
        </w:rPr>
      </w:pPr>
    </w:p>
    <w:p w14:paraId="6BD228AD" w14:textId="77777777" w:rsidR="00850385" w:rsidRDefault="00850385" w:rsidP="00B93661">
      <w:pPr>
        <w:spacing w:line="360" w:lineRule="auto"/>
        <w:rPr>
          <w:rFonts w:ascii="Times New Roman" w:hAnsi="Times New Roman" w:cs="Times New Roman"/>
          <w:b/>
        </w:rPr>
      </w:pPr>
      <w:r w:rsidRPr="00B215BA">
        <w:rPr>
          <w:rFonts w:ascii="Times New Roman" w:hAnsi="Times New Roman" w:cs="Times New Roman"/>
          <w:b/>
        </w:rPr>
        <w:t>Molecular Methods</w:t>
      </w:r>
    </w:p>
    <w:p w14:paraId="786F5E7E" w14:textId="77777777" w:rsidR="00850385" w:rsidRDefault="00850385" w:rsidP="00850385">
      <w:pPr>
        <w:autoSpaceDE w:val="0"/>
        <w:autoSpaceDN w:val="0"/>
        <w:adjustRightInd w:val="0"/>
        <w:spacing w:line="360" w:lineRule="auto"/>
        <w:contextualSpacing/>
        <w:rPr>
          <w:rFonts w:ascii="Times New Roman" w:hAnsi="Times New Roman" w:cs="AdvMinionNormal_Rm"/>
          <w:szCs w:val="16"/>
        </w:rPr>
      </w:pPr>
      <w:r>
        <w:rPr>
          <w:rFonts w:ascii="Times New Roman" w:hAnsi="Times New Roman"/>
        </w:rPr>
        <w:t xml:space="preserve">DNA isolation, </w:t>
      </w:r>
      <w:proofErr w:type="spellStart"/>
      <w:r w:rsidRPr="009164F4">
        <w:rPr>
          <w:rFonts w:ascii="Times New Roman" w:hAnsi="Times New Roman"/>
        </w:rPr>
        <w:t>RADseq</w:t>
      </w:r>
      <w:proofErr w:type="spellEnd"/>
      <w:r w:rsidRPr="009164F4">
        <w:rPr>
          <w:rFonts w:ascii="Times New Roman" w:hAnsi="Times New Roman"/>
        </w:rPr>
        <w:t xml:space="preserve"> library preparation, and </w:t>
      </w:r>
      <w:proofErr w:type="spellStart"/>
      <w:r w:rsidRPr="009164F4">
        <w:rPr>
          <w:rFonts w:ascii="Times New Roman" w:hAnsi="Times New Roman"/>
        </w:rPr>
        <w:t>Illumina</w:t>
      </w:r>
      <w:proofErr w:type="spellEnd"/>
      <w:r w:rsidRPr="009164F4">
        <w:rPr>
          <w:rFonts w:ascii="Times New Roman" w:hAnsi="Times New Roman"/>
        </w:rPr>
        <w:t xml:space="preserve"> </w:t>
      </w:r>
      <w:proofErr w:type="spellStart"/>
      <w:r w:rsidRPr="009164F4">
        <w:rPr>
          <w:rFonts w:ascii="Times New Roman" w:hAnsi="Times New Roman"/>
        </w:rPr>
        <w:t>HiSeq</w:t>
      </w:r>
      <w:proofErr w:type="spellEnd"/>
      <w:r w:rsidRPr="009164F4">
        <w:rPr>
          <w:rFonts w:ascii="Times New Roman" w:hAnsi="Times New Roman"/>
        </w:rPr>
        <w:t xml:space="preserve"> 2</w:t>
      </w:r>
      <w:r>
        <w:rPr>
          <w:rFonts w:ascii="Times New Roman" w:hAnsi="Times New Roman"/>
        </w:rPr>
        <w:t>0</w:t>
      </w:r>
      <w:r w:rsidRPr="009164F4">
        <w:rPr>
          <w:rFonts w:ascii="Times New Roman" w:hAnsi="Times New Roman"/>
        </w:rPr>
        <w:t xml:space="preserve">00 sequencing followed the methods described in </w:t>
      </w:r>
      <w:proofErr w:type="spellStart"/>
      <w:r w:rsidRPr="009164F4">
        <w:rPr>
          <w:rFonts w:ascii="Times New Roman" w:hAnsi="Times New Roman"/>
        </w:rPr>
        <w:t>Sobel</w:t>
      </w:r>
      <w:proofErr w:type="spellEnd"/>
      <w:r w:rsidRPr="009164F4">
        <w:rPr>
          <w:rFonts w:ascii="Times New Roman" w:hAnsi="Times New Roman"/>
        </w:rPr>
        <w:t xml:space="preserve"> and </w:t>
      </w:r>
      <w:proofErr w:type="spellStart"/>
      <w:r w:rsidRPr="009164F4">
        <w:rPr>
          <w:rFonts w:ascii="Times New Roman" w:hAnsi="Times New Roman"/>
        </w:rPr>
        <w:t>Streisfeld</w:t>
      </w:r>
      <w:proofErr w:type="spellEnd"/>
      <w:r w:rsidRPr="009164F4">
        <w:rPr>
          <w:rFonts w:ascii="Times New Roman" w:hAnsi="Times New Roman"/>
        </w:rPr>
        <w:t xml:space="preserve"> (</w:t>
      </w:r>
      <w:r>
        <w:rPr>
          <w:rFonts w:ascii="Times New Roman" w:hAnsi="Times New Roman"/>
        </w:rPr>
        <w:t>2015</w:t>
      </w:r>
      <w:r w:rsidRPr="009164F4">
        <w:rPr>
          <w:rFonts w:ascii="Times New Roman" w:hAnsi="Times New Roman"/>
        </w:rPr>
        <w:t>).</w:t>
      </w:r>
      <w:r>
        <w:rPr>
          <w:rFonts w:ascii="Times New Roman" w:hAnsi="Times New Roman"/>
        </w:rPr>
        <w:t xml:space="preserve"> Data processing occurred</w:t>
      </w:r>
      <w:r w:rsidRPr="00C479A2">
        <w:rPr>
          <w:rFonts w:ascii="Times New Roman" w:hAnsi="Times New Roman"/>
        </w:rPr>
        <w:t xml:space="preserve"> using </w:t>
      </w:r>
      <w:r w:rsidRPr="00C479A2">
        <w:rPr>
          <w:rFonts w:ascii="Times New Roman" w:hAnsi="Times New Roman"/>
          <w:i/>
        </w:rPr>
        <w:t>Stacks v. 1.12</w:t>
      </w:r>
      <w:r w:rsidRPr="00C479A2">
        <w:rPr>
          <w:rFonts w:ascii="Times New Roman" w:hAnsi="Times New Roman"/>
        </w:rPr>
        <w:t xml:space="preserve"> (</w:t>
      </w:r>
      <w:proofErr w:type="spellStart"/>
      <w:r w:rsidRPr="00C479A2">
        <w:rPr>
          <w:rFonts w:ascii="Times New Roman" w:hAnsi="Times New Roman"/>
        </w:rPr>
        <w:t>Catchen</w:t>
      </w:r>
      <w:proofErr w:type="spellEnd"/>
      <w:r w:rsidRPr="00C479A2">
        <w:rPr>
          <w:rFonts w:ascii="Times New Roman" w:hAnsi="Times New Roman"/>
        </w:rPr>
        <w:t xml:space="preserve"> et al. 2013). Reads were filtered based on quality</w:t>
      </w:r>
      <w:r>
        <w:rPr>
          <w:rFonts w:ascii="Times New Roman" w:hAnsi="Times New Roman"/>
        </w:rPr>
        <w:t>,</w:t>
      </w:r>
      <w:r w:rsidRPr="00C479A2">
        <w:rPr>
          <w:rFonts w:ascii="Times New Roman" w:hAnsi="Times New Roman"/>
        </w:rPr>
        <w:t xml:space="preserve"> and errors in the barcode sequence or RAD site were corrected using the </w:t>
      </w:r>
      <w:proofErr w:type="spellStart"/>
      <w:r w:rsidRPr="00C479A2">
        <w:rPr>
          <w:rFonts w:ascii="Times New Roman" w:hAnsi="Times New Roman"/>
          <w:i/>
        </w:rPr>
        <w:t>process_radtags</w:t>
      </w:r>
      <w:proofErr w:type="spellEnd"/>
      <w:r w:rsidRPr="00C479A2">
        <w:rPr>
          <w:rFonts w:ascii="Times New Roman" w:hAnsi="Times New Roman"/>
        </w:rPr>
        <w:t xml:space="preserve"> script in </w:t>
      </w:r>
      <w:r w:rsidRPr="00C479A2">
        <w:rPr>
          <w:rFonts w:ascii="Times New Roman" w:hAnsi="Times New Roman"/>
          <w:i/>
        </w:rPr>
        <w:t>Stacks</w:t>
      </w:r>
      <w:r w:rsidRPr="00C479A2">
        <w:rPr>
          <w:rFonts w:ascii="Times New Roman" w:hAnsi="Times New Roman"/>
        </w:rPr>
        <w:t xml:space="preserve">. Loci were created using the </w:t>
      </w:r>
      <w:r w:rsidRPr="00C479A2">
        <w:rPr>
          <w:rFonts w:ascii="Times New Roman" w:hAnsi="Times New Roman"/>
          <w:i/>
        </w:rPr>
        <w:t>denovo_map.pl</w:t>
      </w:r>
      <w:r w:rsidRPr="00C479A2">
        <w:rPr>
          <w:rFonts w:ascii="Times New Roman" w:hAnsi="Times New Roman"/>
        </w:rPr>
        <w:t xml:space="preserve"> function of </w:t>
      </w:r>
      <w:r w:rsidRPr="00C479A2">
        <w:rPr>
          <w:rFonts w:ascii="Times New Roman" w:hAnsi="Times New Roman"/>
          <w:i/>
        </w:rPr>
        <w:t>Stacks</w:t>
      </w:r>
      <w:r w:rsidRPr="00C479A2">
        <w:rPr>
          <w:rFonts w:ascii="Times New Roman" w:hAnsi="Times New Roman"/>
        </w:rPr>
        <w:t xml:space="preserve">, with two identical raw reads required to create a stack, two mismatches allowed between loci for an individual, and two mismatches allowed when processing the catalog. Single nucleotide polymorphisms (SNPs) were determined and genotypes called using a maximum-likelihood statistical model implemented in </w:t>
      </w:r>
      <w:r w:rsidRPr="00C479A2">
        <w:rPr>
          <w:rFonts w:ascii="Times New Roman" w:hAnsi="Times New Roman"/>
          <w:i/>
        </w:rPr>
        <w:t>Stacks</w:t>
      </w:r>
      <w:r>
        <w:rPr>
          <w:rFonts w:ascii="Times New Roman" w:hAnsi="Times New Roman"/>
        </w:rPr>
        <w:t xml:space="preserve"> (Hohenlohe et al. 2010, 2012</w:t>
      </w:r>
      <w:r w:rsidRPr="00C479A2">
        <w:rPr>
          <w:rFonts w:ascii="Times New Roman" w:hAnsi="Times New Roman"/>
        </w:rPr>
        <w:t xml:space="preserve">; </w:t>
      </w:r>
      <w:proofErr w:type="spellStart"/>
      <w:r w:rsidRPr="00C479A2">
        <w:rPr>
          <w:rFonts w:ascii="Times New Roman" w:hAnsi="Times New Roman"/>
        </w:rPr>
        <w:t>Catchen</w:t>
      </w:r>
      <w:proofErr w:type="spellEnd"/>
      <w:r w:rsidRPr="00C479A2">
        <w:rPr>
          <w:rFonts w:ascii="Times New Roman" w:hAnsi="Times New Roman"/>
        </w:rPr>
        <w:t xml:space="preserve"> et al. 2011). </w:t>
      </w:r>
      <w:r w:rsidR="002A0D38">
        <w:rPr>
          <w:rFonts w:ascii="Times New Roman" w:hAnsi="Times New Roman"/>
        </w:rPr>
        <w:t xml:space="preserve">We performed several independent runs in </w:t>
      </w:r>
      <w:r w:rsidR="002A0D38" w:rsidRPr="002A0D38">
        <w:rPr>
          <w:rFonts w:ascii="Times New Roman" w:hAnsi="Times New Roman"/>
          <w:i/>
        </w:rPr>
        <w:t>Stacks</w:t>
      </w:r>
      <w:r w:rsidR="002A0D38">
        <w:rPr>
          <w:rFonts w:ascii="Times New Roman" w:hAnsi="Times New Roman"/>
        </w:rPr>
        <w:t xml:space="preserve"> using a range of parameters for stack building, genotype calling. Preliminary analyses conducted on the resulting datasets produced qualitatively similar results. </w:t>
      </w:r>
      <w:r w:rsidRPr="00C479A2">
        <w:rPr>
          <w:rFonts w:ascii="Times New Roman" w:hAnsi="Times New Roman"/>
        </w:rPr>
        <w:t xml:space="preserve">To include a locus in the </w:t>
      </w:r>
      <w:r w:rsidR="002A0D38">
        <w:rPr>
          <w:rFonts w:ascii="Times New Roman" w:hAnsi="Times New Roman"/>
        </w:rPr>
        <w:lastRenderedPageBreak/>
        <w:t xml:space="preserve">final dataset, which was constructed using the same parameters values as </w:t>
      </w:r>
      <w:proofErr w:type="spellStart"/>
      <w:r w:rsidR="002A0D38">
        <w:rPr>
          <w:rFonts w:ascii="Times New Roman" w:hAnsi="Times New Roman"/>
        </w:rPr>
        <w:t>Sobel</w:t>
      </w:r>
      <w:proofErr w:type="spellEnd"/>
      <w:r w:rsidR="002A0D38">
        <w:rPr>
          <w:rFonts w:ascii="Times New Roman" w:hAnsi="Times New Roman"/>
        </w:rPr>
        <w:t xml:space="preserve"> and </w:t>
      </w:r>
      <w:proofErr w:type="spellStart"/>
      <w:r w:rsidR="002A0D38">
        <w:rPr>
          <w:rFonts w:ascii="Times New Roman" w:hAnsi="Times New Roman"/>
        </w:rPr>
        <w:t>Streisfeld</w:t>
      </w:r>
      <w:proofErr w:type="spellEnd"/>
      <w:r w:rsidR="002A0D38">
        <w:rPr>
          <w:rFonts w:ascii="Times New Roman" w:hAnsi="Times New Roman"/>
        </w:rPr>
        <w:t xml:space="preserve"> (2015)</w:t>
      </w:r>
      <w:r w:rsidRPr="00C479A2">
        <w:rPr>
          <w:rFonts w:ascii="Times New Roman" w:hAnsi="Times New Roman"/>
        </w:rPr>
        <w:t xml:space="preserve">, we required it to be present in </w:t>
      </w:r>
      <w:r>
        <w:rPr>
          <w:rFonts w:ascii="Times New Roman" w:hAnsi="Times New Roman"/>
        </w:rPr>
        <w:t xml:space="preserve">at least </w:t>
      </w:r>
      <w:r w:rsidRPr="00C479A2">
        <w:rPr>
          <w:rFonts w:ascii="Times New Roman" w:hAnsi="Times New Roman"/>
        </w:rPr>
        <w:t xml:space="preserve">80% of all individuals, genotyped </w:t>
      </w:r>
      <w:r>
        <w:rPr>
          <w:rFonts w:ascii="Times New Roman" w:hAnsi="Times New Roman"/>
        </w:rPr>
        <w:t>to</w:t>
      </w:r>
      <w:r w:rsidRPr="00C479A2">
        <w:rPr>
          <w:rFonts w:ascii="Times New Roman" w:hAnsi="Times New Roman"/>
        </w:rPr>
        <w:t xml:space="preserve"> a depth of at least 15x, and present at a minor allele frequency </w:t>
      </w:r>
      <w:r>
        <w:rPr>
          <w:rFonts w:ascii="Times New Roman" w:hAnsi="Times New Roman"/>
        </w:rPr>
        <w:t xml:space="preserve">&gt; </w:t>
      </w:r>
      <w:r w:rsidRPr="00C479A2">
        <w:rPr>
          <w:rFonts w:ascii="Times New Roman" w:hAnsi="Times New Roman"/>
        </w:rPr>
        <w:t xml:space="preserve">0.1. To avoid analyzing multiple SNPs from the same 100-bp </w:t>
      </w:r>
      <w:r>
        <w:rPr>
          <w:rFonts w:ascii="Times New Roman" w:hAnsi="Times New Roman"/>
        </w:rPr>
        <w:t>locus</w:t>
      </w:r>
      <w:r w:rsidRPr="00C479A2">
        <w:rPr>
          <w:rFonts w:ascii="Times New Roman" w:hAnsi="Times New Roman"/>
        </w:rPr>
        <w:t xml:space="preserve">, only the first SNP on each tag was output by </w:t>
      </w:r>
      <w:r w:rsidRPr="00C479A2">
        <w:rPr>
          <w:rFonts w:ascii="Times New Roman" w:hAnsi="Times New Roman"/>
          <w:i/>
        </w:rPr>
        <w:t>Stacks.</w:t>
      </w:r>
    </w:p>
    <w:p w14:paraId="63890C78" w14:textId="77777777" w:rsidR="00850385" w:rsidRDefault="00850385" w:rsidP="00B93661">
      <w:pPr>
        <w:spacing w:line="360" w:lineRule="auto"/>
        <w:rPr>
          <w:rFonts w:ascii="Times New Roman" w:hAnsi="Times New Roman" w:cs="Times New Roman"/>
          <w:b/>
        </w:rPr>
      </w:pPr>
    </w:p>
    <w:p w14:paraId="1BB04BCF" w14:textId="77777777" w:rsidR="00B93661" w:rsidRPr="00097B60" w:rsidRDefault="00B93661" w:rsidP="00B93661">
      <w:pPr>
        <w:spacing w:line="360" w:lineRule="auto"/>
        <w:rPr>
          <w:rFonts w:ascii="Times New Roman" w:hAnsi="Times New Roman" w:cs="Times New Roman"/>
          <w:b/>
        </w:rPr>
      </w:pPr>
      <w:r>
        <w:rPr>
          <w:rFonts w:ascii="Times New Roman" w:hAnsi="Times New Roman" w:cs="Times New Roman"/>
          <w:b/>
        </w:rPr>
        <w:t>Structure analysis</w:t>
      </w:r>
    </w:p>
    <w:p w14:paraId="55591379" w14:textId="77777777" w:rsidR="00B93661" w:rsidRDefault="00B93661" w:rsidP="00B93661">
      <w:pPr>
        <w:spacing w:line="360" w:lineRule="auto"/>
      </w:pPr>
      <w:r>
        <w:rPr>
          <w:rFonts w:ascii="Times New Roman" w:hAnsi="Times New Roman" w:cs="AdvMinionNormal_Rm"/>
          <w:szCs w:val="16"/>
        </w:rPr>
        <w:t>We tested for p</w:t>
      </w:r>
      <w:r w:rsidR="00611A5F">
        <w:rPr>
          <w:rFonts w:ascii="Times New Roman" w:hAnsi="Times New Roman" w:cs="AdvMinionNormal_Rm"/>
          <w:szCs w:val="16"/>
        </w:rPr>
        <w:t xml:space="preserve">opulation genetic structure </w:t>
      </w:r>
      <w:r w:rsidRPr="00C479A2">
        <w:rPr>
          <w:rFonts w:ascii="Times New Roman" w:hAnsi="Times New Roman" w:cs="AdvMinionNormal_Rm"/>
          <w:szCs w:val="16"/>
        </w:rPr>
        <w:t>using the Bayesian model-based clustering algori</w:t>
      </w:r>
      <w:r>
        <w:rPr>
          <w:rFonts w:ascii="Times New Roman" w:hAnsi="Times New Roman" w:cs="AdvMinionNormal_Rm"/>
          <w:szCs w:val="16"/>
        </w:rPr>
        <w:t xml:space="preserve">thm implemented in the program </w:t>
      </w:r>
      <w:r>
        <w:rPr>
          <w:rFonts w:ascii="Times New Roman" w:hAnsi="Times New Roman" w:cs="AdvMinionNormal_Rm"/>
          <w:i/>
          <w:szCs w:val="16"/>
        </w:rPr>
        <w:t>Structure</w:t>
      </w:r>
      <w:r w:rsidRPr="00C479A2">
        <w:rPr>
          <w:rFonts w:ascii="Times New Roman" w:hAnsi="Times New Roman" w:cs="AdvMinionNormal_Rm"/>
          <w:szCs w:val="16"/>
        </w:rPr>
        <w:t xml:space="preserve"> </w:t>
      </w:r>
      <w:r w:rsidRPr="00504500">
        <w:rPr>
          <w:rFonts w:ascii="Times New Roman" w:hAnsi="Times New Roman" w:cs="AdvMinionNormal_Rm"/>
          <w:i/>
          <w:szCs w:val="16"/>
        </w:rPr>
        <w:t>2.3.</w:t>
      </w:r>
      <w:r>
        <w:rPr>
          <w:rFonts w:ascii="Times New Roman" w:hAnsi="Times New Roman" w:cs="AdvMinionNormal_Rm"/>
          <w:i/>
          <w:szCs w:val="16"/>
        </w:rPr>
        <w:t>4</w:t>
      </w:r>
      <w:r w:rsidRPr="00C479A2">
        <w:rPr>
          <w:rFonts w:ascii="Times New Roman" w:hAnsi="Times New Roman" w:cs="AdvMinionNormal_Rm"/>
          <w:szCs w:val="16"/>
        </w:rPr>
        <w:t xml:space="preserve"> (Pritchard</w:t>
      </w:r>
      <w:r>
        <w:rPr>
          <w:rFonts w:ascii="Times New Roman" w:hAnsi="Times New Roman" w:cs="AdvMinionNormal_Rm"/>
          <w:szCs w:val="16"/>
        </w:rPr>
        <w:t xml:space="preserve"> et al.</w:t>
      </w:r>
      <w:r w:rsidRPr="00C479A2">
        <w:rPr>
          <w:rFonts w:ascii="Times New Roman" w:hAnsi="Times New Roman" w:cs="AdvMinionNormal_Rm"/>
          <w:szCs w:val="16"/>
        </w:rPr>
        <w:t xml:space="preserve"> 2000). </w:t>
      </w:r>
      <w:r w:rsidRPr="00C479A2">
        <w:rPr>
          <w:rFonts w:ascii="Times New Roman" w:hAnsi="Times New Roman" w:cs="AdvPSPAL-R"/>
          <w:szCs w:val="18"/>
        </w:rPr>
        <w:t>Four re</w:t>
      </w:r>
      <w:r>
        <w:rPr>
          <w:rFonts w:ascii="Times New Roman" w:hAnsi="Times New Roman" w:cs="AdvPSPAL-R"/>
          <w:szCs w:val="18"/>
        </w:rPr>
        <w:t xml:space="preserve">plicate </w:t>
      </w:r>
      <w:r w:rsidRPr="009324E8">
        <w:rPr>
          <w:rFonts w:ascii="Times New Roman" w:hAnsi="Times New Roman" w:cs="AdvPSPAL-R"/>
          <w:i/>
          <w:szCs w:val="18"/>
        </w:rPr>
        <w:t>Structure</w:t>
      </w:r>
      <w:r>
        <w:rPr>
          <w:rFonts w:ascii="Times New Roman" w:hAnsi="Times New Roman" w:cs="AdvPSPAL-R"/>
          <w:szCs w:val="18"/>
        </w:rPr>
        <w:t xml:space="preserve"> runs were conducted with</w:t>
      </w:r>
      <w:r w:rsidRPr="00C479A2">
        <w:rPr>
          <w:rFonts w:ascii="Times New Roman" w:hAnsi="Times New Roman" w:cs="AdvPSPAL-R"/>
          <w:szCs w:val="18"/>
        </w:rPr>
        <w:t xml:space="preserve"> </w:t>
      </w:r>
      <w:r>
        <w:rPr>
          <w:rFonts w:ascii="Times New Roman" w:hAnsi="Times New Roman" w:cs="AdvPSPAL-R"/>
          <w:szCs w:val="18"/>
        </w:rPr>
        <w:t>varying numbers of inferred clusters (</w:t>
      </w:r>
      <w:r w:rsidRPr="00C479A2">
        <w:rPr>
          <w:rFonts w:ascii="Times New Roman" w:hAnsi="Times New Roman" w:cs="AdvPSPAL-R"/>
          <w:i/>
          <w:szCs w:val="18"/>
        </w:rPr>
        <w:t>K</w:t>
      </w:r>
      <w:r w:rsidRPr="00591C7E">
        <w:rPr>
          <w:rFonts w:ascii="Times New Roman" w:hAnsi="Times New Roman" w:cs="AdvPSPAL-R"/>
          <w:szCs w:val="18"/>
          <w:vertAlign w:val="subscript"/>
        </w:rPr>
        <w:t>1</w:t>
      </w:r>
      <w:r>
        <w:rPr>
          <w:rFonts w:ascii="Times New Roman" w:hAnsi="Times New Roman" w:cs="AdvPSPAL-R"/>
          <w:szCs w:val="18"/>
          <w:vertAlign w:val="subscript"/>
        </w:rPr>
        <w:t>…16</w:t>
      </w:r>
      <w:r>
        <w:rPr>
          <w:rFonts w:ascii="Times New Roman" w:hAnsi="Times New Roman" w:cs="AdvPSPAL-R"/>
          <w:szCs w:val="18"/>
        </w:rPr>
        <w:t>),</w:t>
      </w:r>
      <w:r w:rsidRPr="00C479A2">
        <w:rPr>
          <w:rFonts w:ascii="Times New Roman" w:hAnsi="Times New Roman" w:cs="AdvPSPAL-R"/>
          <w:szCs w:val="18"/>
        </w:rPr>
        <w:t xml:space="preserve"> assuming admixture and </w:t>
      </w:r>
      <w:r>
        <w:rPr>
          <w:rFonts w:ascii="Times New Roman" w:hAnsi="Times New Roman" w:cs="AdvPSPAL-R"/>
          <w:szCs w:val="18"/>
        </w:rPr>
        <w:t>c</w:t>
      </w:r>
      <w:r w:rsidRPr="00C479A2">
        <w:rPr>
          <w:rFonts w:ascii="Times New Roman" w:hAnsi="Times New Roman" w:cs="AdvPSPAL-R"/>
          <w:szCs w:val="18"/>
        </w:rPr>
        <w:t>orrelated allele frequencies. Each run consisted of 50 000 iterations of burn-in, followed by 150 000 iterations</w:t>
      </w:r>
      <w:r>
        <w:rPr>
          <w:rFonts w:ascii="Times New Roman" w:hAnsi="Times New Roman" w:cs="AdvPSPAL-R"/>
          <w:szCs w:val="18"/>
        </w:rPr>
        <w:t xml:space="preserve"> of sampling</w:t>
      </w:r>
      <w:r w:rsidRPr="00C479A2">
        <w:rPr>
          <w:rFonts w:ascii="Times New Roman" w:hAnsi="Times New Roman" w:cs="AdvPSPAL-R"/>
          <w:szCs w:val="18"/>
        </w:rPr>
        <w:t xml:space="preserve">. The optimal </w:t>
      </w:r>
      <w:r w:rsidRPr="00C479A2">
        <w:rPr>
          <w:rFonts w:ascii="Times New Roman" w:hAnsi="Times New Roman" w:cs="AdvPSPAL-R"/>
          <w:i/>
          <w:szCs w:val="18"/>
        </w:rPr>
        <w:t>K</w:t>
      </w:r>
      <w:r w:rsidRPr="00C479A2">
        <w:rPr>
          <w:rFonts w:ascii="Times New Roman" w:hAnsi="Times New Roman" w:cs="AdvPSPAL-R"/>
          <w:szCs w:val="18"/>
        </w:rPr>
        <w:t xml:space="preserve"> was determined using </w:t>
      </w:r>
      <w:r>
        <w:rPr>
          <w:rFonts w:ascii="Times New Roman" w:hAnsi="Times New Roman" w:cs="AdvPSPAL-R"/>
          <w:szCs w:val="18"/>
        </w:rPr>
        <w:t xml:space="preserve">the </w:t>
      </w:r>
      <w:r w:rsidRPr="00C479A2">
        <w:rPr>
          <w:rFonts w:ascii="Times New Roman" w:hAnsi="Times New Roman" w:cs="AdvPSPAL-R"/>
          <w:szCs w:val="18"/>
        </w:rPr>
        <w:sym w:font="Symbol" w:char="F044"/>
      </w:r>
      <w:r w:rsidRPr="00003E07">
        <w:rPr>
          <w:rFonts w:ascii="Times New Roman" w:hAnsi="Times New Roman" w:cs="AdvPSPAL-R"/>
          <w:i/>
          <w:szCs w:val="18"/>
        </w:rPr>
        <w:t>K</w:t>
      </w:r>
      <w:r w:rsidRPr="00C479A2">
        <w:rPr>
          <w:rFonts w:ascii="Times New Roman" w:hAnsi="Times New Roman" w:cs="AdvPSPAL-R"/>
          <w:szCs w:val="18"/>
        </w:rPr>
        <w:t xml:space="preserve"> </w:t>
      </w:r>
      <w:r>
        <w:rPr>
          <w:rFonts w:ascii="Times New Roman" w:hAnsi="Times New Roman" w:cs="AdvPSPAL-R"/>
          <w:szCs w:val="18"/>
        </w:rPr>
        <w:t xml:space="preserve">method </w:t>
      </w:r>
      <w:r w:rsidRPr="00C479A2">
        <w:rPr>
          <w:rFonts w:ascii="Times New Roman" w:hAnsi="Times New Roman" w:cs="AdvPSPAL-R"/>
          <w:szCs w:val="18"/>
        </w:rPr>
        <w:t>(</w:t>
      </w:r>
      <w:proofErr w:type="spellStart"/>
      <w:r w:rsidRPr="00C479A2">
        <w:rPr>
          <w:rFonts w:ascii="Times New Roman" w:hAnsi="Times New Roman" w:cs="AdvPSPAL-R"/>
          <w:szCs w:val="18"/>
        </w:rPr>
        <w:t>Evanno</w:t>
      </w:r>
      <w:proofErr w:type="spellEnd"/>
      <w:r w:rsidRPr="00C479A2">
        <w:rPr>
          <w:rFonts w:ascii="Times New Roman" w:hAnsi="Times New Roman" w:cs="AdvPSPAL-R"/>
          <w:szCs w:val="18"/>
        </w:rPr>
        <w:t xml:space="preserve"> et al. 2005), </w:t>
      </w:r>
      <w:r>
        <w:rPr>
          <w:rFonts w:ascii="Times New Roman" w:hAnsi="Times New Roman" w:cs="AdvPSPAL-R"/>
          <w:szCs w:val="18"/>
        </w:rPr>
        <w:t xml:space="preserve">implemented in </w:t>
      </w:r>
      <w:r w:rsidRPr="00504500">
        <w:rPr>
          <w:rFonts w:ascii="Times New Roman" w:hAnsi="Times New Roman" w:cs="AdvPSPAL-R"/>
          <w:i/>
          <w:szCs w:val="18"/>
        </w:rPr>
        <w:t>Structure Harvester</w:t>
      </w:r>
      <w:r>
        <w:rPr>
          <w:rFonts w:ascii="Times New Roman" w:hAnsi="Times New Roman" w:cs="AdvPSPAL-R"/>
          <w:szCs w:val="18"/>
        </w:rPr>
        <w:t xml:space="preserve"> </w:t>
      </w:r>
      <w:r w:rsidRPr="00C479A2">
        <w:rPr>
          <w:rFonts w:ascii="Times New Roman" w:hAnsi="Times New Roman" w:cs="AdvPSPAL-R"/>
          <w:szCs w:val="18"/>
        </w:rPr>
        <w:t xml:space="preserve">(Earl &amp; van </w:t>
      </w:r>
      <w:proofErr w:type="spellStart"/>
      <w:r w:rsidRPr="00C479A2">
        <w:rPr>
          <w:rFonts w:ascii="Times New Roman" w:hAnsi="Times New Roman" w:cs="AdvPSPAL-R"/>
          <w:szCs w:val="18"/>
        </w:rPr>
        <w:t>Holdt</w:t>
      </w:r>
      <w:proofErr w:type="spellEnd"/>
      <w:r w:rsidRPr="00C479A2">
        <w:rPr>
          <w:rFonts w:ascii="Times New Roman" w:hAnsi="Times New Roman" w:cs="AdvPSPAL-R"/>
          <w:szCs w:val="18"/>
        </w:rPr>
        <w:t xml:space="preserve"> 2011). </w:t>
      </w:r>
      <w:r>
        <w:rPr>
          <w:rFonts w:ascii="Times New Roman" w:hAnsi="Times New Roman" w:cs="AdvPSPAL-R"/>
          <w:szCs w:val="18"/>
        </w:rPr>
        <w:t xml:space="preserve">The </w:t>
      </w:r>
      <w:r w:rsidRPr="00C479A2">
        <w:rPr>
          <w:rFonts w:ascii="Times New Roman" w:hAnsi="Times New Roman" w:cs="AdvPSPAL-R"/>
          <w:szCs w:val="18"/>
        </w:rPr>
        <w:t>probability of membership to each</w:t>
      </w:r>
      <w:r>
        <w:rPr>
          <w:rFonts w:ascii="Times New Roman" w:hAnsi="Times New Roman" w:cs="AdvPSPAL-R"/>
          <w:szCs w:val="18"/>
        </w:rPr>
        <w:t xml:space="preserve"> cluster</w:t>
      </w:r>
      <w:r w:rsidRPr="00C479A2">
        <w:rPr>
          <w:rFonts w:ascii="Times New Roman" w:hAnsi="Times New Roman" w:cs="AdvPSPAL-R"/>
          <w:szCs w:val="18"/>
        </w:rPr>
        <w:t xml:space="preserve"> </w:t>
      </w:r>
      <w:r>
        <w:rPr>
          <w:rFonts w:ascii="Times New Roman" w:hAnsi="Times New Roman" w:cs="AdvPSPAL-R"/>
          <w:szCs w:val="18"/>
        </w:rPr>
        <w:t>(</w:t>
      </w:r>
      <w:r>
        <w:rPr>
          <w:rFonts w:ascii="Times New Roman" w:hAnsi="Times New Roman" w:cs="AdvPSPAL-R"/>
          <w:i/>
          <w:szCs w:val="18"/>
        </w:rPr>
        <w:t>Q</w:t>
      </w:r>
      <w:r>
        <w:rPr>
          <w:rFonts w:ascii="Times New Roman" w:hAnsi="Times New Roman" w:cs="AdvPSPAL-R"/>
          <w:szCs w:val="18"/>
        </w:rPr>
        <w:t xml:space="preserve">) was </w:t>
      </w:r>
      <w:r w:rsidRPr="00C479A2">
        <w:rPr>
          <w:rFonts w:ascii="Times New Roman" w:hAnsi="Times New Roman" w:cs="AdvPSPAL-R"/>
          <w:szCs w:val="18"/>
        </w:rPr>
        <w:t xml:space="preserve">obtained for each individual </w:t>
      </w:r>
      <w:r>
        <w:rPr>
          <w:rFonts w:ascii="Times New Roman" w:hAnsi="Times New Roman" w:cs="AdvPSPAL-R"/>
          <w:szCs w:val="18"/>
        </w:rPr>
        <w:t xml:space="preserve">at the optimal </w:t>
      </w:r>
      <w:r>
        <w:rPr>
          <w:rFonts w:ascii="Times New Roman" w:hAnsi="Times New Roman" w:cs="AdvPSPAL-R"/>
          <w:i/>
          <w:szCs w:val="18"/>
        </w:rPr>
        <w:t xml:space="preserve">K </w:t>
      </w:r>
      <w:r w:rsidRPr="00C479A2">
        <w:rPr>
          <w:rFonts w:ascii="Times New Roman" w:hAnsi="Times New Roman" w:cs="AdvPSPAL-R"/>
          <w:szCs w:val="18"/>
        </w:rPr>
        <w:t xml:space="preserve">by averaging values obtained from 20 independent runs </w:t>
      </w:r>
      <w:r>
        <w:rPr>
          <w:rFonts w:ascii="Times New Roman" w:hAnsi="Times New Roman" w:cs="AdvPSPAL-R"/>
          <w:szCs w:val="18"/>
        </w:rPr>
        <w:t xml:space="preserve">using </w:t>
      </w:r>
      <w:proofErr w:type="spellStart"/>
      <w:r w:rsidRPr="00504500">
        <w:rPr>
          <w:rFonts w:ascii="Times New Roman" w:hAnsi="Times New Roman" w:cs="AdvPSPAL-R"/>
          <w:i/>
          <w:szCs w:val="18"/>
        </w:rPr>
        <w:t>Clummp</w:t>
      </w:r>
      <w:proofErr w:type="spellEnd"/>
      <w:r w:rsidRPr="00C479A2">
        <w:rPr>
          <w:rFonts w:ascii="Times New Roman" w:hAnsi="Times New Roman" w:cs="AdvPSPAL-R"/>
          <w:szCs w:val="13"/>
        </w:rPr>
        <w:t xml:space="preserve"> </w:t>
      </w:r>
      <w:r w:rsidRPr="00C479A2">
        <w:rPr>
          <w:rFonts w:ascii="Times New Roman" w:hAnsi="Times New Roman" w:cs="AdvPSPAL-R"/>
          <w:szCs w:val="18"/>
        </w:rPr>
        <w:t>(</w:t>
      </w:r>
      <w:proofErr w:type="spellStart"/>
      <w:r w:rsidRPr="00C479A2">
        <w:rPr>
          <w:rFonts w:ascii="Times New Roman" w:hAnsi="Times New Roman" w:cs="AdvPSPAL-R"/>
          <w:szCs w:val="18"/>
        </w:rPr>
        <w:t>Jackobsson</w:t>
      </w:r>
      <w:proofErr w:type="spellEnd"/>
      <w:r w:rsidRPr="00C479A2">
        <w:rPr>
          <w:rFonts w:ascii="Times New Roman" w:hAnsi="Times New Roman" w:cs="AdvPSPAL-R"/>
          <w:szCs w:val="18"/>
        </w:rPr>
        <w:t xml:space="preserve"> &amp; Rosenberg 2007).</w:t>
      </w:r>
    </w:p>
    <w:p w14:paraId="554CE98A" w14:textId="77777777" w:rsidR="00B93661" w:rsidRDefault="00B93661" w:rsidP="00AC7425">
      <w:pPr>
        <w:spacing w:line="360" w:lineRule="auto"/>
        <w:rPr>
          <w:rFonts w:ascii="Times New Roman" w:hAnsi="Times New Roman" w:cs="Times New Roman"/>
        </w:rPr>
      </w:pPr>
    </w:p>
    <w:p w14:paraId="02A83225" w14:textId="77777777" w:rsidR="001A5EB4" w:rsidRPr="00DB127E" w:rsidRDefault="001A5EB4" w:rsidP="001A5EB4">
      <w:pPr>
        <w:spacing w:line="360" w:lineRule="auto"/>
        <w:rPr>
          <w:rFonts w:ascii="Times New Roman" w:hAnsi="Times New Roman" w:cs="Times New Roman"/>
          <w:b/>
        </w:rPr>
      </w:pPr>
      <w:r w:rsidRPr="00DB127E">
        <w:rPr>
          <w:rFonts w:ascii="Times New Roman" w:hAnsi="Times New Roman" w:cs="Times New Roman"/>
          <w:b/>
        </w:rPr>
        <w:t>Permutation test</w:t>
      </w:r>
      <w:r>
        <w:rPr>
          <w:rFonts w:ascii="Times New Roman" w:hAnsi="Times New Roman" w:cs="Times New Roman"/>
          <w:b/>
        </w:rPr>
        <w:t xml:space="preserve"> for comparing </w:t>
      </w:r>
      <w:r w:rsidR="00C01A2D">
        <w:rPr>
          <w:rFonts w:ascii="Times New Roman" w:hAnsi="Times New Roman" w:cs="Times New Roman"/>
          <w:b/>
        </w:rPr>
        <w:t xml:space="preserve">mean estimates of </w:t>
      </w:r>
      <w:r>
        <w:rPr>
          <w:rFonts w:ascii="Times New Roman" w:hAnsi="Times New Roman" w:cs="Times New Roman"/>
          <w:b/>
        </w:rPr>
        <w:t xml:space="preserve">within and among ecotype </w:t>
      </w:r>
      <w:r w:rsidRPr="00DB127E">
        <w:rPr>
          <w:rFonts w:ascii="Times New Roman" w:hAnsi="Times New Roman" w:cs="Times New Roman"/>
          <w:b/>
          <w:i/>
        </w:rPr>
        <w:t>F</w:t>
      </w:r>
      <w:r w:rsidRPr="00DB127E">
        <w:rPr>
          <w:rFonts w:ascii="Times New Roman" w:hAnsi="Times New Roman" w:cs="Times New Roman"/>
          <w:b/>
          <w:i/>
          <w:vertAlign w:val="subscript"/>
        </w:rPr>
        <w:t>ST</w:t>
      </w:r>
    </w:p>
    <w:p w14:paraId="09987536" w14:textId="77777777" w:rsidR="001A5EB4" w:rsidRPr="00DB127E" w:rsidRDefault="001A5EB4" w:rsidP="001A5EB4">
      <w:pPr>
        <w:spacing w:line="360" w:lineRule="auto"/>
        <w:rPr>
          <w:rFonts w:ascii="Times New Roman" w:hAnsi="Times New Roman" w:cs="Times New Roman"/>
        </w:rPr>
      </w:pPr>
      <w:r>
        <w:rPr>
          <w:rFonts w:ascii="Times New Roman" w:hAnsi="Times New Roman" w:cs="Times New Roman"/>
        </w:rPr>
        <w:t xml:space="preserve">We compared mean pairwise of </w:t>
      </w:r>
      <w:r w:rsidRPr="00DB127E">
        <w:rPr>
          <w:rFonts w:ascii="Times New Roman" w:hAnsi="Times New Roman" w:cs="Times New Roman"/>
          <w:i/>
        </w:rPr>
        <w:t>F</w:t>
      </w:r>
      <w:r w:rsidRPr="00DB127E">
        <w:rPr>
          <w:rFonts w:ascii="Times New Roman" w:hAnsi="Times New Roman" w:cs="Times New Roman"/>
          <w:i/>
          <w:vertAlign w:val="subscript"/>
        </w:rPr>
        <w:t>ST</w:t>
      </w:r>
      <w:r>
        <w:rPr>
          <w:rFonts w:ascii="Times New Roman" w:hAnsi="Times New Roman" w:cs="Times New Roman"/>
        </w:rPr>
        <w:t xml:space="preserve"> between the </w:t>
      </w:r>
      <w:r w:rsidR="0036408A">
        <w:rPr>
          <w:rFonts w:ascii="Times New Roman" w:hAnsi="Times New Roman" w:cs="Times New Roman"/>
        </w:rPr>
        <w:t>intra-</w:t>
      </w:r>
      <w:r>
        <w:rPr>
          <w:rFonts w:ascii="Times New Roman" w:hAnsi="Times New Roman" w:cs="Times New Roman"/>
        </w:rPr>
        <w:t xml:space="preserve">ecotype and </w:t>
      </w:r>
      <w:r w:rsidR="0036408A">
        <w:rPr>
          <w:rFonts w:ascii="Times New Roman" w:hAnsi="Times New Roman" w:cs="Times New Roman"/>
        </w:rPr>
        <w:t>inter-</w:t>
      </w:r>
      <w:r>
        <w:rPr>
          <w:rFonts w:ascii="Times New Roman" w:hAnsi="Times New Roman" w:cs="Times New Roman"/>
        </w:rPr>
        <w:t>ecotype treatments. The permutation test was conducted</w:t>
      </w:r>
      <w:r w:rsidR="00A038CF">
        <w:rPr>
          <w:rFonts w:ascii="Times New Roman" w:hAnsi="Times New Roman" w:cs="Times New Roman"/>
        </w:rPr>
        <w:t xml:space="preserve"> </w:t>
      </w:r>
      <w:r>
        <w:rPr>
          <w:rFonts w:ascii="Times New Roman" w:hAnsi="Times New Roman" w:cs="Times New Roman"/>
        </w:rPr>
        <w:t xml:space="preserve">using custom scripts in </w:t>
      </w:r>
      <w:r w:rsidRPr="00DB127E">
        <w:rPr>
          <w:rFonts w:ascii="Times New Roman" w:hAnsi="Times New Roman" w:cs="Times New Roman"/>
          <w:i/>
        </w:rPr>
        <w:t>R</w:t>
      </w:r>
      <w:r>
        <w:rPr>
          <w:rFonts w:ascii="Times New Roman" w:hAnsi="Times New Roman" w:cs="Times New Roman"/>
        </w:rPr>
        <w:t xml:space="preserve"> (scripts deposited on DRYAD). We</w:t>
      </w:r>
      <w:r w:rsidR="00AF2A47">
        <w:rPr>
          <w:rFonts w:ascii="Times New Roman" w:hAnsi="Times New Roman" w:cs="Times New Roman"/>
        </w:rPr>
        <w:t xml:space="preserve"> first</w:t>
      </w:r>
      <w:r>
        <w:rPr>
          <w:rFonts w:ascii="Times New Roman" w:hAnsi="Times New Roman" w:cs="Times New Roman"/>
        </w:rPr>
        <w:t xml:space="preserve"> calculated the difference between the </w:t>
      </w:r>
      <w:r w:rsidR="00AF2A47">
        <w:rPr>
          <w:rFonts w:ascii="Times New Roman" w:hAnsi="Times New Roman" w:cs="Times New Roman"/>
        </w:rPr>
        <w:t xml:space="preserve">observed </w:t>
      </w:r>
      <w:r>
        <w:rPr>
          <w:rFonts w:ascii="Times New Roman" w:hAnsi="Times New Roman" w:cs="Times New Roman"/>
        </w:rPr>
        <w:t xml:space="preserve">mean estimates of </w:t>
      </w:r>
      <w:r w:rsidR="00A038CF">
        <w:rPr>
          <w:rFonts w:ascii="Times New Roman" w:hAnsi="Times New Roman" w:cs="Times New Roman"/>
        </w:rPr>
        <w:t xml:space="preserve">intra- </w:t>
      </w:r>
      <w:r>
        <w:rPr>
          <w:rFonts w:ascii="Times New Roman" w:hAnsi="Times New Roman" w:cs="Times New Roman"/>
        </w:rPr>
        <w:t xml:space="preserve">and </w:t>
      </w:r>
      <w:r w:rsidR="00A038CF">
        <w:rPr>
          <w:rFonts w:ascii="Times New Roman" w:hAnsi="Times New Roman" w:cs="Times New Roman"/>
        </w:rPr>
        <w:t>inter-</w:t>
      </w:r>
      <w:r>
        <w:rPr>
          <w:rFonts w:ascii="Times New Roman" w:hAnsi="Times New Roman" w:cs="Times New Roman"/>
        </w:rPr>
        <w:t>ecotype pairwise</w:t>
      </w:r>
      <w:r w:rsidRPr="00DB127E">
        <w:rPr>
          <w:rFonts w:ascii="Times New Roman" w:hAnsi="Times New Roman" w:cs="Times New Roman"/>
          <w:i/>
        </w:rPr>
        <w:t xml:space="preserve"> F</w:t>
      </w:r>
      <w:r w:rsidRPr="00DB127E">
        <w:rPr>
          <w:rFonts w:ascii="Times New Roman" w:hAnsi="Times New Roman" w:cs="Times New Roman"/>
          <w:i/>
          <w:vertAlign w:val="subscript"/>
        </w:rPr>
        <w:t>ST</w:t>
      </w:r>
      <w:r w:rsidR="00A038CF">
        <w:rPr>
          <w:rFonts w:ascii="Times New Roman" w:hAnsi="Times New Roman" w:cs="Times New Roman"/>
        </w:rPr>
        <w:t>.</w:t>
      </w:r>
      <w:r>
        <w:rPr>
          <w:rFonts w:ascii="Times New Roman" w:hAnsi="Times New Roman" w:cs="Times New Roman"/>
          <w:vertAlign w:val="subscript"/>
        </w:rPr>
        <w:t xml:space="preserve"> </w:t>
      </w:r>
      <w:r w:rsidR="00A038CF">
        <w:rPr>
          <w:rFonts w:ascii="Times New Roman" w:hAnsi="Times New Roman" w:cs="Times New Roman"/>
          <w:vertAlign w:val="subscript"/>
        </w:rPr>
        <w:t xml:space="preserve"> </w:t>
      </w:r>
      <w:r>
        <w:rPr>
          <w:rFonts w:ascii="Times New Roman" w:hAnsi="Times New Roman" w:cs="Times New Roman"/>
        </w:rPr>
        <w:t>After pooling the data from each treatment group, we randomly resampled the data</w:t>
      </w:r>
      <w:r w:rsidR="00AF2A47">
        <w:rPr>
          <w:rFonts w:ascii="Times New Roman" w:hAnsi="Times New Roman" w:cs="Times New Roman"/>
        </w:rPr>
        <w:t xml:space="preserve"> into two groups with sample sizes equal to the treatment groups</w:t>
      </w:r>
      <w:r>
        <w:rPr>
          <w:rFonts w:ascii="Times New Roman" w:hAnsi="Times New Roman" w:cs="Times New Roman"/>
        </w:rPr>
        <w:t xml:space="preserve"> </w:t>
      </w:r>
      <w:r w:rsidR="00AF2A47">
        <w:rPr>
          <w:rFonts w:ascii="Times New Roman" w:hAnsi="Times New Roman" w:cs="Times New Roman"/>
        </w:rPr>
        <w:t>(</w:t>
      </w:r>
      <w:r>
        <w:rPr>
          <w:rFonts w:ascii="Times New Roman" w:hAnsi="Times New Roman" w:cs="Times New Roman"/>
        </w:rPr>
        <w:t>100,000</w:t>
      </w:r>
      <w:r w:rsidR="00AF2A47">
        <w:rPr>
          <w:rFonts w:ascii="Times New Roman" w:hAnsi="Times New Roman" w:cs="Times New Roman"/>
        </w:rPr>
        <w:t>)</w:t>
      </w:r>
      <w:r>
        <w:rPr>
          <w:rFonts w:ascii="Times New Roman" w:hAnsi="Times New Roman" w:cs="Times New Roman"/>
        </w:rPr>
        <w:t xml:space="preserve"> and calculated the difference between the two subsamples</w:t>
      </w:r>
      <w:r w:rsidR="00AF2A47">
        <w:rPr>
          <w:rFonts w:ascii="Times New Roman" w:hAnsi="Times New Roman" w:cs="Times New Roman"/>
        </w:rPr>
        <w:t xml:space="preserve"> for each permutation</w:t>
      </w:r>
      <w:r>
        <w:rPr>
          <w:rFonts w:ascii="Times New Roman" w:hAnsi="Times New Roman" w:cs="Times New Roman"/>
        </w:rPr>
        <w:t xml:space="preserve">. The probability of </w:t>
      </w:r>
      <w:r w:rsidR="00AF2A47">
        <w:rPr>
          <w:rFonts w:ascii="Times New Roman" w:hAnsi="Times New Roman" w:cs="Times New Roman"/>
        </w:rPr>
        <w:t xml:space="preserve">observing the mean difference </w:t>
      </w:r>
      <w:r>
        <w:rPr>
          <w:rFonts w:ascii="Times New Roman" w:hAnsi="Times New Roman" w:cs="Times New Roman"/>
        </w:rPr>
        <w:t xml:space="preserve">between the </w:t>
      </w:r>
      <w:r w:rsidR="00A038CF">
        <w:rPr>
          <w:rFonts w:ascii="Times New Roman" w:hAnsi="Times New Roman" w:cs="Times New Roman"/>
        </w:rPr>
        <w:t xml:space="preserve">intra- </w:t>
      </w:r>
      <w:r>
        <w:rPr>
          <w:rFonts w:ascii="Times New Roman" w:hAnsi="Times New Roman" w:cs="Times New Roman"/>
        </w:rPr>
        <w:t xml:space="preserve">and </w:t>
      </w:r>
      <w:r w:rsidR="00A038CF">
        <w:rPr>
          <w:rFonts w:ascii="Times New Roman" w:hAnsi="Times New Roman" w:cs="Times New Roman"/>
        </w:rPr>
        <w:t>inter-</w:t>
      </w:r>
      <w:r>
        <w:rPr>
          <w:rFonts w:ascii="Times New Roman" w:hAnsi="Times New Roman" w:cs="Times New Roman"/>
        </w:rPr>
        <w:t xml:space="preserve">ecotype treatments </w:t>
      </w:r>
      <w:r w:rsidR="00AF2A47">
        <w:rPr>
          <w:rFonts w:ascii="Times New Roman" w:hAnsi="Times New Roman" w:cs="Times New Roman"/>
        </w:rPr>
        <w:t>by chance was calculated as</w:t>
      </w:r>
      <w:r>
        <w:rPr>
          <w:rFonts w:ascii="Times New Roman" w:hAnsi="Times New Roman" w:cs="Times New Roman"/>
        </w:rPr>
        <w:t xml:space="preserve"> the proportion of the permutations in which the mean difference</w:t>
      </w:r>
      <w:r w:rsidR="00AF2A47">
        <w:rPr>
          <w:rFonts w:ascii="Times New Roman" w:hAnsi="Times New Roman" w:cs="Times New Roman"/>
        </w:rPr>
        <w:t xml:space="preserve"> between the groups was greater than or equal to the observed mean difference. </w:t>
      </w:r>
    </w:p>
    <w:p w14:paraId="38D53BD6" w14:textId="77777777" w:rsidR="00B93661" w:rsidRDefault="00B93661" w:rsidP="00AC7425">
      <w:pPr>
        <w:spacing w:line="360" w:lineRule="auto"/>
        <w:rPr>
          <w:rFonts w:ascii="Times New Roman" w:hAnsi="Times New Roman" w:cs="Times New Roman"/>
        </w:rPr>
      </w:pPr>
    </w:p>
    <w:p w14:paraId="5EDF1F50" w14:textId="77777777" w:rsidR="00404E12" w:rsidRDefault="00404E12" w:rsidP="00404E12">
      <w:pPr>
        <w:tabs>
          <w:tab w:val="left" w:pos="450"/>
        </w:tabs>
        <w:autoSpaceDE w:val="0"/>
        <w:autoSpaceDN w:val="0"/>
        <w:adjustRightInd w:val="0"/>
        <w:spacing w:line="360" w:lineRule="auto"/>
        <w:contextualSpacing/>
        <w:rPr>
          <w:rFonts w:ascii="Times New Roman" w:hAnsi="Times New Roman" w:cs="Times New Roman"/>
        </w:rPr>
      </w:pPr>
    </w:p>
    <w:p w14:paraId="30C13819" w14:textId="77777777" w:rsidR="00404E12" w:rsidRDefault="00404E12" w:rsidP="00404E12">
      <w:pPr>
        <w:tabs>
          <w:tab w:val="left" w:pos="450"/>
        </w:tabs>
        <w:autoSpaceDE w:val="0"/>
        <w:autoSpaceDN w:val="0"/>
        <w:adjustRightInd w:val="0"/>
        <w:spacing w:line="360" w:lineRule="auto"/>
        <w:contextualSpacing/>
        <w:rPr>
          <w:rFonts w:ascii="Times New Roman" w:hAnsi="Times New Roman" w:cs="Times New Roman"/>
        </w:rPr>
      </w:pPr>
    </w:p>
    <w:p w14:paraId="5E06CBC2" w14:textId="0C70CFC3" w:rsidR="00404E12" w:rsidRPr="00404E12" w:rsidRDefault="00404E12" w:rsidP="00404E12">
      <w:pPr>
        <w:tabs>
          <w:tab w:val="left" w:pos="450"/>
        </w:tabs>
        <w:autoSpaceDE w:val="0"/>
        <w:autoSpaceDN w:val="0"/>
        <w:adjustRightInd w:val="0"/>
        <w:spacing w:line="360" w:lineRule="auto"/>
        <w:contextualSpacing/>
        <w:rPr>
          <w:rFonts w:ascii="Times New Roman" w:hAnsi="Times New Roman"/>
          <w:color w:val="FF0000"/>
        </w:rPr>
      </w:pPr>
      <w:r>
        <w:rPr>
          <w:rFonts w:ascii="Arial" w:hAnsi="Arial"/>
          <w:i/>
          <w:sz w:val="28"/>
        </w:rPr>
        <w:lastRenderedPageBreak/>
        <w:t>Literature cited</w:t>
      </w:r>
    </w:p>
    <w:p w14:paraId="51828CE8" w14:textId="77777777" w:rsidR="00404E12" w:rsidRDefault="00404E12" w:rsidP="00404E12">
      <w:pPr>
        <w:spacing w:line="360" w:lineRule="auto"/>
        <w:ind w:left="630" w:hanging="630"/>
        <w:contextualSpacing/>
        <w:rPr>
          <w:rFonts w:ascii="Times New Roman" w:eastAsia="Times New Roman" w:hAnsi="Times New Roman"/>
        </w:rPr>
      </w:pPr>
      <w:r w:rsidRPr="00A425DE">
        <w:rPr>
          <w:rFonts w:ascii="Times New Roman" w:eastAsia="Times New Roman" w:hAnsi="Times New Roman"/>
        </w:rPr>
        <w:t xml:space="preserve">Barton, N. H., and S. J. E. Baird. 1995. </w:t>
      </w:r>
      <w:proofErr w:type="spellStart"/>
      <w:r w:rsidRPr="00A425DE">
        <w:rPr>
          <w:rFonts w:ascii="Times New Roman" w:eastAsia="Times New Roman" w:hAnsi="Times New Roman"/>
        </w:rPr>
        <w:t>Analyse</w:t>
      </w:r>
      <w:proofErr w:type="spellEnd"/>
      <w:r w:rsidRPr="00A425DE">
        <w:rPr>
          <w:rFonts w:ascii="Times New Roman" w:eastAsia="Times New Roman" w:hAnsi="Times New Roman"/>
        </w:rPr>
        <w:t xml:space="preserve">: an application for </w:t>
      </w:r>
      <w:proofErr w:type="spellStart"/>
      <w:r w:rsidRPr="00A425DE">
        <w:rPr>
          <w:rFonts w:ascii="Times New Roman" w:eastAsia="Times New Roman" w:hAnsi="Times New Roman"/>
        </w:rPr>
        <w:t>analysing</w:t>
      </w:r>
      <w:proofErr w:type="spellEnd"/>
      <w:r w:rsidRPr="00A425DE">
        <w:rPr>
          <w:rFonts w:ascii="Times New Roman" w:eastAsia="Times New Roman" w:hAnsi="Times New Roman"/>
        </w:rPr>
        <w:t xml:space="preserve"> hybrid zones. Freewa</w:t>
      </w:r>
      <w:r>
        <w:rPr>
          <w:rFonts w:ascii="Times New Roman" w:eastAsia="Times New Roman" w:hAnsi="Times New Roman"/>
        </w:rPr>
        <w:t>re, Edinburgh.</w:t>
      </w:r>
    </w:p>
    <w:p w14:paraId="18647B52" w14:textId="77777777" w:rsidR="00404E12" w:rsidRDefault="00404E12" w:rsidP="00404E12">
      <w:pPr>
        <w:spacing w:line="360" w:lineRule="auto"/>
        <w:ind w:left="720" w:hanging="720"/>
        <w:contextualSpacing/>
        <w:rPr>
          <w:rFonts w:ascii="Times New Roman" w:hAnsi="Times New Roman"/>
          <w:noProof/>
        </w:rPr>
      </w:pPr>
      <w:r w:rsidRPr="00A425DE">
        <w:rPr>
          <w:rFonts w:ascii="Times New Roman" w:hAnsi="Times New Roman"/>
          <w:noProof/>
        </w:rPr>
        <w:t xml:space="preserve">Catchen, J., A. Amores, P. A. Hohenlohe, W. A. Cresko, and J. H. Postlethwait. 2011. </w:t>
      </w:r>
      <w:r w:rsidRPr="00A425DE">
        <w:rPr>
          <w:rFonts w:ascii="Times New Roman" w:hAnsi="Times New Roman"/>
          <w:i/>
          <w:noProof/>
        </w:rPr>
        <w:t>Stacks</w:t>
      </w:r>
      <w:r w:rsidRPr="00A425DE">
        <w:rPr>
          <w:rFonts w:ascii="Times New Roman" w:hAnsi="Times New Roman"/>
          <w:noProof/>
        </w:rPr>
        <w:t xml:space="preserve">: Building and genotyping loci </w:t>
      </w:r>
      <w:r w:rsidRPr="00A425DE">
        <w:rPr>
          <w:rFonts w:ascii="Times New Roman" w:hAnsi="Times New Roman"/>
          <w:i/>
          <w:noProof/>
        </w:rPr>
        <w:t>de novo</w:t>
      </w:r>
      <w:r w:rsidRPr="00A425DE">
        <w:rPr>
          <w:rFonts w:ascii="Times New Roman" w:hAnsi="Times New Roman"/>
          <w:noProof/>
        </w:rPr>
        <w:t xml:space="preserve"> from short-read sequences. </w:t>
      </w:r>
      <w:r w:rsidRPr="000F2569">
        <w:rPr>
          <w:rFonts w:ascii="Times New Roman" w:hAnsi="Times New Roman"/>
          <w:i/>
          <w:noProof/>
        </w:rPr>
        <w:t>G3: Genes Genomes Genetics</w:t>
      </w:r>
      <w:r w:rsidRPr="00A425DE">
        <w:rPr>
          <w:rFonts w:ascii="Times New Roman" w:hAnsi="Times New Roman"/>
          <w:noProof/>
        </w:rPr>
        <w:t xml:space="preserve"> 1:171-182.</w:t>
      </w:r>
    </w:p>
    <w:p w14:paraId="61DBC6DD" w14:textId="77777777" w:rsidR="00404E12" w:rsidRDefault="00404E12" w:rsidP="00404E12">
      <w:pPr>
        <w:spacing w:line="360" w:lineRule="auto"/>
        <w:ind w:left="720" w:hanging="720"/>
        <w:contextualSpacing/>
        <w:rPr>
          <w:rFonts w:ascii="Times New Roman" w:hAnsi="Times New Roman"/>
          <w:noProof/>
        </w:rPr>
      </w:pPr>
      <w:bookmarkStart w:id="1" w:name="_ENREF_18"/>
      <w:r w:rsidRPr="00A425DE">
        <w:rPr>
          <w:rFonts w:ascii="Times New Roman" w:hAnsi="Times New Roman"/>
          <w:noProof/>
        </w:rPr>
        <w:t xml:space="preserve">Earl, D. A., and B. M. vonHoldt. 2012. </w:t>
      </w:r>
      <w:r>
        <w:rPr>
          <w:rFonts w:ascii="Times New Roman" w:hAnsi="Times New Roman"/>
          <w:noProof/>
        </w:rPr>
        <w:t>Structure harvester</w:t>
      </w:r>
      <w:r w:rsidRPr="00A425DE">
        <w:rPr>
          <w:rFonts w:ascii="Times New Roman" w:hAnsi="Times New Roman"/>
          <w:noProof/>
        </w:rPr>
        <w:t xml:space="preserve">: A website and program for visualizing </w:t>
      </w:r>
      <w:r>
        <w:rPr>
          <w:rFonts w:ascii="Times New Roman" w:hAnsi="Times New Roman"/>
          <w:noProof/>
        </w:rPr>
        <w:t>Structure</w:t>
      </w:r>
      <w:r w:rsidRPr="00A425DE">
        <w:rPr>
          <w:rFonts w:ascii="Times New Roman" w:hAnsi="Times New Roman"/>
          <w:noProof/>
        </w:rPr>
        <w:t xml:space="preserve"> output and implementing the Evanno method. </w:t>
      </w:r>
      <w:r w:rsidRPr="00915238">
        <w:rPr>
          <w:rFonts w:ascii="Times New Roman" w:hAnsi="Times New Roman"/>
          <w:i/>
          <w:noProof/>
        </w:rPr>
        <w:t xml:space="preserve">Conservation Genetics Resources </w:t>
      </w:r>
      <w:r w:rsidRPr="00A425DE">
        <w:rPr>
          <w:rFonts w:ascii="Times New Roman" w:hAnsi="Times New Roman"/>
          <w:noProof/>
        </w:rPr>
        <w:t>4:359-361.</w:t>
      </w:r>
      <w:bookmarkEnd w:id="1"/>
    </w:p>
    <w:p w14:paraId="4768F077" w14:textId="77777777" w:rsidR="00404E12" w:rsidRPr="00915238" w:rsidRDefault="00404E12" w:rsidP="00404E12">
      <w:pPr>
        <w:widowControl w:val="0"/>
        <w:autoSpaceDE w:val="0"/>
        <w:autoSpaceDN w:val="0"/>
        <w:adjustRightInd w:val="0"/>
        <w:spacing w:line="360" w:lineRule="auto"/>
        <w:ind w:left="567" w:hanging="567"/>
        <w:contextualSpacing/>
        <w:rPr>
          <w:rFonts w:ascii="Times New Roman" w:hAnsi="Times New Roman"/>
        </w:rPr>
      </w:pPr>
      <w:r w:rsidRPr="00A425DE">
        <w:rPr>
          <w:rFonts w:ascii="Times New Roman" w:hAnsi="Times New Roman"/>
          <w:noProof/>
        </w:rPr>
        <w:t>Evanno, G., S. Regnaut</w:t>
      </w:r>
      <w:r>
        <w:rPr>
          <w:rFonts w:ascii="Times New Roman" w:hAnsi="Times New Roman"/>
          <w:noProof/>
        </w:rPr>
        <w:t>.</w:t>
      </w:r>
      <w:r w:rsidRPr="00A425DE">
        <w:rPr>
          <w:rFonts w:ascii="Times New Roman" w:hAnsi="Times New Roman"/>
          <w:noProof/>
        </w:rPr>
        <w:t xml:space="preserve">, and J. Goudet. 2005. Detecting the number of clusters of individuals using the software </w:t>
      </w:r>
      <w:r>
        <w:rPr>
          <w:rFonts w:ascii="Times New Roman" w:hAnsi="Times New Roman"/>
          <w:noProof/>
        </w:rPr>
        <w:t>Structure</w:t>
      </w:r>
      <w:r w:rsidRPr="00A425DE">
        <w:rPr>
          <w:rFonts w:ascii="Times New Roman" w:hAnsi="Times New Roman"/>
          <w:noProof/>
        </w:rPr>
        <w:t xml:space="preserve">: a simulation study. </w:t>
      </w:r>
      <w:r w:rsidRPr="00915238">
        <w:rPr>
          <w:rFonts w:ascii="Times New Roman" w:hAnsi="Times New Roman"/>
          <w:i/>
          <w:noProof/>
        </w:rPr>
        <w:t>Molecular Ecology</w:t>
      </w:r>
      <w:r w:rsidRPr="00A425DE">
        <w:rPr>
          <w:rFonts w:ascii="Times New Roman" w:hAnsi="Times New Roman"/>
          <w:noProof/>
        </w:rPr>
        <w:t xml:space="preserve"> 14:2611-2620.</w:t>
      </w:r>
    </w:p>
    <w:p w14:paraId="1FDDD974" w14:textId="77777777" w:rsidR="00404E12" w:rsidRPr="00A10A54" w:rsidRDefault="00404E12" w:rsidP="00404E12">
      <w:pPr>
        <w:spacing w:line="360" w:lineRule="auto"/>
        <w:ind w:left="720" w:hanging="720"/>
        <w:contextualSpacing/>
        <w:rPr>
          <w:rFonts w:ascii="Times New Roman" w:hAnsi="Times New Roman"/>
          <w:noProof/>
        </w:rPr>
      </w:pPr>
      <w:r w:rsidRPr="00A425DE">
        <w:rPr>
          <w:rFonts w:ascii="Times New Roman" w:hAnsi="Times New Roman"/>
          <w:noProof/>
        </w:rPr>
        <w:t xml:space="preserve">Hohenlohe, P. A., S. Bassham, P. D. Etter, N. Stiffler, E. A. Johnson, and W. A. Cresko. 2010. Population genomics of parallel adaptation in threespine stickleback using sequenced RAD tags. </w:t>
      </w:r>
      <w:r w:rsidRPr="000F2569">
        <w:rPr>
          <w:rFonts w:ascii="Times New Roman" w:hAnsi="Times New Roman"/>
          <w:i/>
          <w:noProof/>
        </w:rPr>
        <w:t>PloS Genetics</w:t>
      </w:r>
      <w:r w:rsidRPr="00A425DE">
        <w:rPr>
          <w:rFonts w:ascii="Times New Roman" w:hAnsi="Times New Roman"/>
          <w:noProof/>
        </w:rPr>
        <w:t xml:space="preserve"> 6:e1000862.</w:t>
      </w:r>
    </w:p>
    <w:p w14:paraId="1CEBF0EA" w14:textId="77777777" w:rsidR="00404E12" w:rsidRPr="00915238" w:rsidRDefault="00404E12" w:rsidP="00404E12">
      <w:pPr>
        <w:widowControl w:val="0"/>
        <w:autoSpaceDE w:val="0"/>
        <w:autoSpaceDN w:val="0"/>
        <w:adjustRightInd w:val="0"/>
        <w:spacing w:line="360" w:lineRule="auto"/>
        <w:ind w:left="567" w:hanging="567"/>
        <w:contextualSpacing/>
        <w:rPr>
          <w:rFonts w:ascii="Times New Roman" w:eastAsia="MS Mincho" w:hAnsi="Times New Roman"/>
          <w:color w:val="1A1A1A"/>
        </w:rPr>
      </w:pPr>
      <w:bookmarkStart w:id="2" w:name="_ENREF_45"/>
      <w:r w:rsidRPr="00A425DE">
        <w:rPr>
          <w:rFonts w:ascii="Times New Roman" w:hAnsi="Times New Roman"/>
          <w:noProof/>
        </w:rPr>
        <w:t>Jakobsson, M., and N. A. Rosenberg. 2007. CLUMPP: a cluster matching and permutation program for dealing with label switching and multimodality in analysis of population structure. Bioinformatics 23:1801-1806.</w:t>
      </w:r>
      <w:bookmarkEnd w:id="2"/>
      <w:r w:rsidRPr="00347AEF">
        <w:rPr>
          <w:rFonts w:ascii="Times New Roman" w:eastAsia="MS Mincho" w:hAnsi="Times New Roman"/>
          <w:color w:val="1A1A1A"/>
        </w:rPr>
        <w:t xml:space="preserve"> </w:t>
      </w:r>
    </w:p>
    <w:p w14:paraId="2285F636" w14:textId="77777777" w:rsidR="00404E12" w:rsidRPr="00915238" w:rsidRDefault="00404E12" w:rsidP="00404E12">
      <w:pPr>
        <w:spacing w:line="360" w:lineRule="auto"/>
        <w:ind w:left="567" w:hanging="567"/>
        <w:contextualSpacing/>
        <w:rPr>
          <w:rFonts w:ascii="Times New Roman" w:hAnsi="Times New Roman"/>
          <w:lang w:val="en-AU"/>
        </w:rPr>
      </w:pPr>
      <w:proofErr w:type="gramStart"/>
      <w:r w:rsidRPr="00A425DE">
        <w:rPr>
          <w:rFonts w:ascii="Times New Roman" w:hAnsi="Times New Roman"/>
          <w:lang w:val="en-AU"/>
        </w:rPr>
        <w:t xml:space="preserve">Kawakami, T., </w:t>
      </w:r>
      <w:r>
        <w:rPr>
          <w:rFonts w:ascii="Times New Roman" w:hAnsi="Times New Roman"/>
          <w:lang w:val="en-AU"/>
        </w:rPr>
        <w:t xml:space="preserve">R. K. </w:t>
      </w:r>
      <w:proofErr w:type="spellStart"/>
      <w:r w:rsidRPr="00A425DE">
        <w:rPr>
          <w:rFonts w:ascii="Times New Roman" w:hAnsi="Times New Roman"/>
          <w:lang w:val="en-AU"/>
        </w:rPr>
        <w:t>Butlin</w:t>
      </w:r>
      <w:proofErr w:type="spellEnd"/>
      <w:r w:rsidRPr="00A425DE">
        <w:rPr>
          <w:rFonts w:ascii="Times New Roman" w:hAnsi="Times New Roman"/>
          <w:lang w:val="en-AU"/>
        </w:rPr>
        <w:t>, M.</w:t>
      </w:r>
      <w:r>
        <w:rPr>
          <w:rFonts w:ascii="Times New Roman" w:hAnsi="Times New Roman"/>
          <w:lang w:val="en-AU"/>
        </w:rPr>
        <w:t xml:space="preserve"> Adams,</w:t>
      </w:r>
      <w:r w:rsidRPr="00A425DE">
        <w:rPr>
          <w:rFonts w:ascii="Times New Roman" w:hAnsi="Times New Roman"/>
          <w:lang w:val="en-AU"/>
        </w:rPr>
        <w:t xml:space="preserve"> D.</w:t>
      </w:r>
      <w:r>
        <w:rPr>
          <w:rFonts w:ascii="Times New Roman" w:hAnsi="Times New Roman"/>
          <w:lang w:val="en-AU"/>
        </w:rPr>
        <w:t xml:space="preserve"> </w:t>
      </w:r>
      <w:proofErr w:type="spellStart"/>
      <w:r w:rsidRPr="00A425DE">
        <w:rPr>
          <w:rFonts w:ascii="Times New Roman" w:hAnsi="Times New Roman"/>
          <w:lang w:val="en-AU"/>
        </w:rPr>
        <w:t>Paull</w:t>
      </w:r>
      <w:proofErr w:type="spellEnd"/>
      <w:r w:rsidRPr="00A425DE">
        <w:rPr>
          <w:rFonts w:ascii="Times New Roman" w:hAnsi="Times New Roman"/>
          <w:lang w:val="en-AU"/>
        </w:rPr>
        <w:t xml:space="preserve">, </w:t>
      </w:r>
      <w:r>
        <w:rPr>
          <w:rFonts w:ascii="Times New Roman" w:hAnsi="Times New Roman"/>
          <w:lang w:val="en-AU"/>
        </w:rPr>
        <w:t>and</w:t>
      </w:r>
      <w:r w:rsidRPr="00A425DE">
        <w:rPr>
          <w:rFonts w:ascii="Times New Roman" w:hAnsi="Times New Roman"/>
          <w:lang w:val="en-AU"/>
        </w:rPr>
        <w:t xml:space="preserve"> S. J.</w:t>
      </w:r>
      <w:r>
        <w:rPr>
          <w:rFonts w:ascii="Times New Roman" w:hAnsi="Times New Roman"/>
          <w:lang w:val="en-AU"/>
        </w:rPr>
        <w:t xml:space="preserve"> Cooper.</w:t>
      </w:r>
      <w:proofErr w:type="gramEnd"/>
      <w:r w:rsidRPr="00A425DE">
        <w:rPr>
          <w:rFonts w:ascii="Times New Roman" w:hAnsi="Times New Roman"/>
          <w:lang w:val="en-AU"/>
        </w:rPr>
        <w:t xml:space="preserve"> 2009. Genetic analysis of a chromosomal hybrid zone in the Australian </w:t>
      </w:r>
      <w:proofErr w:type="spellStart"/>
      <w:r w:rsidRPr="00A425DE">
        <w:rPr>
          <w:rFonts w:ascii="Times New Roman" w:hAnsi="Times New Roman"/>
          <w:lang w:val="en-AU"/>
        </w:rPr>
        <w:t>morabine</w:t>
      </w:r>
      <w:proofErr w:type="spellEnd"/>
      <w:r w:rsidRPr="00A425DE">
        <w:rPr>
          <w:rFonts w:ascii="Times New Roman" w:hAnsi="Times New Roman"/>
          <w:lang w:val="en-AU"/>
        </w:rPr>
        <w:t xml:space="preserve"> grasshoppers (</w:t>
      </w:r>
      <w:proofErr w:type="spellStart"/>
      <w:r w:rsidRPr="00A425DE">
        <w:rPr>
          <w:rFonts w:ascii="Times New Roman" w:hAnsi="Times New Roman"/>
          <w:lang w:val="en-AU"/>
        </w:rPr>
        <w:t>Vandiemenella</w:t>
      </w:r>
      <w:proofErr w:type="spellEnd"/>
      <w:r w:rsidRPr="00A425DE">
        <w:rPr>
          <w:rFonts w:ascii="Times New Roman" w:hAnsi="Times New Roman"/>
          <w:lang w:val="en-AU"/>
        </w:rPr>
        <w:t xml:space="preserve">, viatica species group). </w:t>
      </w:r>
      <w:proofErr w:type="gramStart"/>
      <w:r w:rsidRPr="000F2569">
        <w:rPr>
          <w:rFonts w:ascii="Times New Roman" w:hAnsi="Times New Roman"/>
          <w:i/>
          <w:lang w:val="en-AU"/>
        </w:rPr>
        <w:t>Evolution</w:t>
      </w:r>
      <w:r w:rsidRPr="009D0B49">
        <w:rPr>
          <w:rFonts w:ascii="Times New Roman" w:hAnsi="Times New Roman"/>
          <w:lang w:val="en-AU"/>
        </w:rPr>
        <w:t xml:space="preserve"> 63</w:t>
      </w:r>
      <w:r>
        <w:rPr>
          <w:rFonts w:ascii="Times New Roman" w:hAnsi="Times New Roman"/>
          <w:lang w:val="en-AU"/>
        </w:rPr>
        <w:t>:</w:t>
      </w:r>
      <w:r w:rsidRPr="00A425DE">
        <w:rPr>
          <w:rFonts w:ascii="Times New Roman" w:hAnsi="Times New Roman"/>
          <w:lang w:val="en-AU"/>
        </w:rPr>
        <w:t>139-152.</w:t>
      </w:r>
      <w:proofErr w:type="gramEnd"/>
    </w:p>
    <w:p w14:paraId="084327BF" w14:textId="77777777" w:rsidR="00404E12" w:rsidRDefault="00404E12" w:rsidP="00404E12">
      <w:pPr>
        <w:spacing w:line="360" w:lineRule="auto"/>
        <w:ind w:left="567" w:hanging="567"/>
        <w:contextualSpacing/>
        <w:rPr>
          <w:rFonts w:ascii="Times New Roman" w:hAnsi="Times New Roman" w:cs="Times New Roman"/>
        </w:rPr>
      </w:pPr>
      <w:r w:rsidRPr="00A425DE">
        <w:rPr>
          <w:rFonts w:ascii="Times New Roman" w:hAnsi="Times New Roman"/>
        </w:rPr>
        <w:t>Phillips, B. L., S. J.</w:t>
      </w:r>
      <w:r>
        <w:rPr>
          <w:rFonts w:ascii="Times New Roman" w:hAnsi="Times New Roman"/>
        </w:rPr>
        <w:t xml:space="preserve"> </w:t>
      </w:r>
      <w:r w:rsidRPr="00A425DE">
        <w:rPr>
          <w:rFonts w:ascii="Times New Roman" w:hAnsi="Times New Roman"/>
        </w:rPr>
        <w:t>Baird,</w:t>
      </w:r>
      <w:r>
        <w:rPr>
          <w:rFonts w:ascii="Times New Roman" w:hAnsi="Times New Roman"/>
        </w:rPr>
        <w:t xml:space="preserve"> and</w:t>
      </w:r>
      <w:r w:rsidRPr="00A425DE">
        <w:rPr>
          <w:rFonts w:ascii="Times New Roman" w:hAnsi="Times New Roman"/>
        </w:rPr>
        <w:t xml:space="preserve"> C.</w:t>
      </w:r>
      <w:r>
        <w:rPr>
          <w:rFonts w:ascii="Times New Roman" w:hAnsi="Times New Roman"/>
        </w:rPr>
        <w:t xml:space="preserve"> Moritz.</w:t>
      </w:r>
      <w:r w:rsidRPr="00A425DE">
        <w:rPr>
          <w:rFonts w:ascii="Times New Roman" w:hAnsi="Times New Roman"/>
        </w:rPr>
        <w:t xml:space="preserve"> 2004. When vicars meet: a narrow contact zone between morphologically cryptic </w:t>
      </w:r>
      <w:proofErr w:type="spellStart"/>
      <w:r w:rsidRPr="00A425DE">
        <w:rPr>
          <w:rFonts w:ascii="Times New Roman" w:hAnsi="Times New Roman"/>
        </w:rPr>
        <w:t>phylogeographic</w:t>
      </w:r>
      <w:proofErr w:type="spellEnd"/>
      <w:r w:rsidRPr="00A425DE">
        <w:rPr>
          <w:rFonts w:ascii="Times New Roman" w:hAnsi="Times New Roman"/>
        </w:rPr>
        <w:t xml:space="preserve"> lineages of the rainforest </w:t>
      </w:r>
      <w:r w:rsidRPr="00C3519C">
        <w:rPr>
          <w:rFonts w:ascii="Times New Roman" w:hAnsi="Times New Roman"/>
        </w:rPr>
        <w:t xml:space="preserve">skink, </w:t>
      </w:r>
      <w:proofErr w:type="spellStart"/>
      <w:r w:rsidRPr="0031291F">
        <w:rPr>
          <w:rFonts w:ascii="Times New Roman" w:hAnsi="Times New Roman" w:cs="Times New Roman"/>
          <w:i/>
        </w:rPr>
        <w:t>Carlia</w:t>
      </w:r>
      <w:proofErr w:type="spellEnd"/>
      <w:r w:rsidRPr="0031291F">
        <w:rPr>
          <w:rFonts w:ascii="Times New Roman" w:hAnsi="Times New Roman" w:cs="Times New Roman"/>
          <w:i/>
        </w:rPr>
        <w:t xml:space="preserve"> </w:t>
      </w:r>
      <w:proofErr w:type="spellStart"/>
      <w:r w:rsidRPr="0031291F">
        <w:rPr>
          <w:rFonts w:ascii="Times New Roman" w:hAnsi="Times New Roman" w:cs="Times New Roman"/>
          <w:i/>
        </w:rPr>
        <w:t>rubrigularis</w:t>
      </w:r>
      <w:proofErr w:type="spellEnd"/>
      <w:r w:rsidRPr="0031291F">
        <w:rPr>
          <w:rFonts w:ascii="Times New Roman" w:hAnsi="Times New Roman" w:cs="Times New Roman"/>
        </w:rPr>
        <w:t xml:space="preserve">. </w:t>
      </w:r>
      <w:proofErr w:type="gramStart"/>
      <w:r w:rsidRPr="000F2569">
        <w:rPr>
          <w:rFonts w:ascii="Times New Roman" w:hAnsi="Times New Roman" w:cs="Times New Roman"/>
          <w:i/>
        </w:rPr>
        <w:t>Evolution</w:t>
      </w:r>
      <w:r w:rsidRPr="0031291F">
        <w:rPr>
          <w:rFonts w:ascii="Times New Roman" w:hAnsi="Times New Roman" w:cs="Times New Roman"/>
        </w:rPr>
        <w:t xml:space="preserve"> 58:1536-1548.</w:t>
      </w:r>
      <w:proofErr w:type="gramEnd"/>
    </w:p>
    <w:p w14:paraId="135891B9" w14:textId="77777777" w:rsidR="00404E12" w:rsidRPr="00915238" w:rsidRDefault="00404E12" w:rsidP="00404E12">
      <w:pPr>
        <w:spacing w:line="360" w:lineRule="auto"/>
        <w:ind w:left="720" w:hanging="720"/>
        <w:contextualSpacing/>
        <w:rPr>
          <w:rFonts w:ascii="Times New Roman" w:hAnsi="Times New Roman"/>
          <w:noProof/>
        </w:rPr>
      </w:pPr>
      <w:r w:rsidRPr="00C3519C">
        <w:rPr>
          <w:rFonts w:ascii="Times New Roman" w:hAnsi="Times New Roman"/>
          <w:noProof/>
        </w:rPr>
        <w:t xml:space="preserve">Pritchard, J. K., M. Stephens, and P. Donnelly. 2000. Inference of population structure using multilocus genotype data. </w:t>
      </w:r>
      <w:r w:rsidRPr="000F2569">
        <w:rPr>
          <w:rFonts w:ascii="Times New Roman" w:hAnsi="Times New Roman"/>
          <w:i/>
          <w:noProof/>
        </w:rPr>
        <w:t>Genetics</w:t>
      </w:r>
      <w:r w:rsidRPr="00C3519C">
        <w:rPr>
          <w:rFonts w:ascii="Times New Roman" w:hAnsi="Times New Roman"/>
          <w:noProof/>
        </w:rPr>
        <w:t xml:space="preserve"> 155:945-959.</w:t>
      </w:r>
    </w:p>
    <w:p w14:paraId="47DB16AF" w14:textId="77777777" w:rsidR="00404E12" w:rsidRPr="00915238" w:rsidRDefault="00404E12" w:rsidP="00404E12">
      <w:pPr>
        <w:spacing w:line="360" w:lineRule="auto"/>
        <w:ind w:left="567" w:hanging="567"/>
        <w:contextualSpacing/>
        <w:rPr>
          <w:rFonts w:ascii="Times New Roman" w:hAnsi="Times New Roman"/>
        </w:rPr>
      </w:pPr>
      <w:proofErr w:type="spellStart"/>
      <w:r w:rsidRPr="00C3519C">
        <w:rPr>
          <w:rFonts w:ascii="Times New Roman" w:hAnsi="Times New Roman"/>
        </w:rPr>
        <w:t>Sobel</w:t>
      </w:r>
      <w:proofErr w:type="spellEnd"/>
      <w:r w:rsidRPr="00C3519C">
        <w:rPr>
          <w:rFonts w:ascii="Times New Roman" w:hAnsi="Times New Roman"/>
        </w:rPr>
        <w:t>, J.M</w:t>
      </w:r>
      <w:r>
        <w:rPr>
          <w:rFonts w:ascii="Times New Roman" w:hAnsi="Times New Roman"/>
        </w:rPr>
        <w:t xml:space="preserve">., and M. A </w:t>
      </w:r>
      <w:proofErr w:type="spellStart"/>
      <w:r>
        <w:rPr>
          <w:rFonts w:ascii="Times New Roman" w:hAnsi="Times New Roman"/>
        </w:rPr>
        <w:t>Streisfeld</w:t>
      </w:r>
      <w:proofErr w:type="spellEnd"/>
      <w:r>
        <w:rPr>
          <w:rFonts w:ascii="Times New Roman" w:hAnsi="Times New Roman"/>
        </w:rPr>
        <w:t>. 2015</w:t>
      </w:r>
      <w:r w:rsidRPr="00C3519C">
        <w:rPr>
          <w:rFonts w:ascii="Times New Roman" w:hAnsi="Times New Roman"/>
        </w:rPr>
        <w:t xml:space="preserve">. Strong premating isolation exclusively drives insipient speciation in </w:t>
      </w:r>
      <w:proofErr w:type="spellStart"/>
      <w:r>
        <w:rPr>
          <w:rFonts w:ascii="Times New Roman" w:hAnsi="Times New Roman"/>
          <w:i/>
        </w:rPr>
        <w:t>Mimulus</w:t>
      </w:r>
      <w:proofErr w:type="spellEnd"/>
      <w:r>
        <w:rPr>
          <w:rFonts w:ascii="Times New Roman" w:hAnsi="Times New Roman"/>
          <w:i/>
        </w:rPr>
        <w:t xml:space="preserve"> </w:t>
      </w:r>
      <w:proofErr w:type="spellStart"/>
      <w:r>
        <w:rPr>
          <w:rFonts w:ascii="Times New Roman" w:hAnsi="Times New Roman"/>
          <w:i/>
        </w:rPr>
        <w:t>aurantiacus</w:t>
      </w:r>
      <w:proofErr w:type="spellEnd"/>
      <w:r>
        <w:rPr>
          <w:rFonts w:ascii="Times New Roman" w:hAnsi="Times New Roman"/>
          <w:i/>
        </w:rPr>
        <w:t xml:space="preserve">. </w:t>
      </w:r>
      <w:proofErr w:type="gramStart"/>
      <w:r>
        <w:rPr>
          <w:rFonts w:ascii="Times New Roman" w:hAnsi="Times New Roman"/>
          <w:i/>
        </w:rPr>
        <w:t>Evolution</w:t>
      </w:r>
      <w:r>
        <w:rPr>
          <w:rFonts w:ascii="Times New Roman" w:hAnsi="Times New Roman"/>
        </w:rPr>
        <w:t xml:space="preserve"> 69:447-461.</w:t>
      </w:r>
      <w:proofErr w:type="gramEnd"/>
    </w:p>
    <w:p w14:paraId="3B02256B" w14:textId="77777777" w:rsidR="00404E12" w:rsidRPr="00915238" w:rsidRDefault="00404E12" w:rsidP="00404E12">
      <w:pPr>
        <w:spacing w:line="360" w:lineRule="auto"/>
        <w:ind w:left="567" w:hanging="567"/>
        <w:contextualSpacing/>
        <w:rPr>
          <w:rFonts w:ascii="Times New Roman" w:hAnsi="Times New Roman"/>
          <w:lang w:val="en-AU"/>
        </w:rPr>
      </w:pPr>
      <w:proofErr w:type="spellStart"/>
      <w:r>
        <w:rPr>
          <w:rFonts w:ascii="Times New Roman" w:hAnsi="Times New Roman"/>
          <w:lang w:val="en-AU"/>
        </w:rPr>
        <w:t>Streisfeld</w:t>
      </w:r>
      <w:proofErr w:type="spellEnd"/>
      <w:r>
        <w:rPr>
          <w:rFonts w:ascii="Times New Roman" w:hAnsi="Times New Roman"/>
          <w:lang w:val="en-AU"/>
        </w:rPr>
        <w:t>, M. A., and</w:t>
      </w:r>
      <w:r w:rsidRPr="00A425DE">
        <w:rPr>
          <w:rFonts w:ascii="Times New Roman" w:hAnsi="Times New Roman"/>
          <w:lang w:val="en-AU"/>
        </w:rPr>
        <w:t xml:space="preserve"> J. R. </w:t>
      </w:r>
      <w:r>
        <w:rPr>
          <w:rFonts w:ascii="Times New Roman" w:hAnsi="Times New Roman"/>
          <w:lang w:val="en-AU"/>
        </w:rPr>
        <w:t>Kohn.</w:t>
      </w:r>
      <w:r w:rsidRPr="00A425DE">
        <w:rPr>
          <w:rFonts w:ascii="Times New Roman" w:hAnsi="Times New Roman"/>
          <w:lang w:val="en-AU"/>
        </w:rPr>
        <w:t xml:space="preserve"> 2005. Contrasting patterns of floral and molecular variation across a cline in </w:t>
      </w:r>
      <w:proofErr w:type="spellStart"/>
      <w:r w:rsidRPr="00A425DE">
        <w:rPr>
          <w:rFonts w:ascii="Times New Roman" w:hAnsi="Times New Roman"/>
          <w:i/>
          <w:lang w:val="en-AU"/>
        </w:rPr>
        <w:t>Mimulus</w:t>
      </w:r>
      <w:proofErr w:type="spellEnd"/>
      <w:r w:rsidRPr="00A425DE">
        <w:rPr>
          <w:rFonts w:ascii="Times New Roman" w:hAnsi="Times New Roman"/>
          <w:i/>
          <w:lang w:val="en-AU"/>
        </w:rPr>
        <w:t xml:space="preserve"> </w:t>
      </w:r>
      <w:proofErr w:type="spellStart"/>
      <w:r w:rsidRPr="00A425DE">
        <w:rPr>
          <w:rFonts w:ascii="Times New Roman" w:hAnsi="Times New Roman"/>
          <w:i/>
          <w:lang w:val="en-AU"/>
        </w:rPr>
        <w:t>aurantiacus</w:t>
      </w:r>
      <w:proofErr w:type="spellEnd"/>
      <w:r w:rsidRPr="00A425DE">
        <w:rPr>
          <w:rFonts w:ascii="Times New Roman" w:hAnsi="Times New Roman"/>
          <w:lang w:val="en-AU"/>
        </w:rPr>
        <w:t xml:space="preserve">. </w:t>
      </w:r>
      <w:proofErr w:type="gramStart"/>
      <w:r w:rsidRPr="000F2569">
        <w:rPr>
          <w:rFonts w:ascii="Times New Roman" w:hAnsi="Times New Roman"/>
          <w:i/>
          <w:lang w:val="en-AU"/>
        </w:rPr>
        <w:t>Evolution</w:t>
      </w:r>
      <w:r>
        <w:rPr>
          <w:rFonts w:ascii="Times New Roman" w:hAnsi="Times New Roman"/>
          <w:lang w:val="en-AU"/>
        </w:rPr>
        <w:t xml:space="preserve"> </w:t>
      </w:r>
      <w:r w:rsidRPr="00AF2950">
        <w:rPr>
          <w:rFonts w:ascii="Times New Roman" w:hAnsi="Times New Roman"/>
          <w:lang w:val="en-AU"/>
        </w:rPr>
        <w:t>59</w:t>
      </w:r>
      <w:r>
        <w:rPr>
          <w:rFonts w:ascii="Times New Roman" w:hAnsi="Times New Roman"/>
          <w:lang w:val="en-AU"/>
        </w:rPr>
        <w:t>:</w:t>
      </w:r>
      <w:r w:rsidRPr="00A425DE">
        <w:rPr>
          <w:rFonts w:ascii="Times New Roman" w:hAnsi="Times New Roman"/>
          <w:lang w:val="en-AU"/>
        </w:rPr>
        <w:t>2548-2559.</w:t>
      </w:r>
      <w:proofErr w:type="gramEnd"/>
    </w:p>
    <w:p w14:paraId="5C625EA6" w14:textId="77777777" w:rsidR="00404E12" w:rsidRPr="00A425DE" w:rsidRDefault="00404E12" w:rsidP="00404E12">
      <w:pPr>
        <w:spacing w:line="360" w:lineRule="auto"/>
        <w:ind w:left="567" w:hanging="567"/>
        <w:contextualSpacing/>
        <w:rPr>
          <w:rFonts w:ascii="Times New Roman" w:hAnsi="Times New Roman"/>
          <w:lang w:val="en-AU"/>
        </w:rPr>
      </w:pPr>
      <w:proofErr w:type="spellStart"/>
      <w:proofErr w:type="gramStart"/>
      <w:r w:rsidRPr="00A425DE">
        <w:rPr>
          <w:rFonts w:ascii="Times New Roman" w:hAnsi="Times New Roman"/>
          <w:lang w:val="en-AU"/>
        </w:rPr>
        <w:lastRenderedPageBreak/>
        <w:t>Streisfeld</w:t>
      </w:r>
      <w:proofErr w:type="spellEnd"/>
      <w:r w:rsidRPr="00A425DE">
        <w:rPr>
          <w:rFonts w:ascii="Times New Roman" w:hAnsi="Times New Roman"/>
          <w:lang w:val="en-AU"/>
        </w:rPr>
        <w:t xml:space="preserve">, </w:t>
      </w:r>
      <w:proofErr w:type="spellStart"/>
      <w:r w:rsidRPr="00A425DE">
        <w:rPr>
          <w:rFonts w:ascii="Times New Roman" w:hAnsi="Times New Roman"/>
          <w:lang w:val="en-AU"/>
        </w:rPr>
        <w:t xml:space="preserve">M. </w:t>
      </w:r>
      <w:proofErr w:type="spellEnd"/>
      <w:r w:rsidRPr="00A425DE">
        <w:rPr>
          <w:rFonts w:ascii="Times New Roman" w:hAnsi="Times New Roman"/>
          <w:lang w:val="en-AU"/>
        </w:rPr>
        <w:t>A., W. N.</w:t>
      </w:r>
      <w:r>
        <w:rPr>
          <w:rFonts w:ascii="Times New Roman" w:hAnsi="Times New Roman"/>
          <w:lang w:val="en-AU"/>
        </w:rPr>
        <w:t xml:space="preserve"> </w:t>
      </w:r>
      <w:r w:rsidRPr="00A425DE">
        <w:rPr>
          <w:rFonts w:ascii="Times New Roman" w:hAnsi="Times New Roman"/>
          <w:lang w:val="en-AU"/>
        </w:rPr>
        <w:t xml:space="preserve">Young, </w:t>
      </w:r>
      <w:r>
        <w:rPr>
          <w:rFonts w:ascii="Times New Roman" w:hAnsi="Times New Roman"/>
          <w:lang w:val="en-AU"/>
        </w:rPr>
        <w:t>and</w:t>
      </w:r>
      <w:r w:rsidRPr="00A425DE">
        <w:rPr>
          <w:rFonts w:ascii="Times New Roman" w:hAnsi="Times New Roman"/>
          <w:lang w:val="en-AU"/>
        </w:rPr>
        <w:t xml:space="preserve"> J. M.</w:t>
      </w:r>
      <w:r>
        <w:rPr>
          <w:rFonts w:ascii="Times New Roman" w:hAnsi="Times New Roman"/>
          <w:lang w:val="en-AU"/>
        </w:rPr>
        <w:t xml:space="preserve"> </w:t>
      </w:r>
      <w:proofErr w:type="spellStart"/>
      <w:r>
        <w:rPr>
          <w:rFonts w:ascii="Times New Roman" w:hAnsi="Times New Roman"/>
          <w:lang w:val="en-AU"/>
        </w:rPr>
        <w:t>Sobel</w:t>
      </w:r>
      <w:proofErr w:type="spellEnd"/>
      <w:r>
        <w:rPr>
          <w:rFonts w:ascii="Times New Roman" w:hAnsi="Times New Roman"/>
          <w:lang w:val="en-AU"/>
        </w:rPr>
        <w:t>.</w:t>
      </w:r>
      <w:proofErr w:type="gramEnd"/>
      <w:r w:rsidRPr="00A425DE">
        <w:rPr>
          <w:rFonts w:ascii="Times New Roman" w:hAnsi="Times New Roman"/>
          <w:lang w:val="en-AU"/>
        </w:rPr>
        <w:t xml:space="preserve"> 2013. Divergent selection drives genetic differentiation in an R2R3-Myb transcription factor that contributes to incipient speciation in </w:t>
      </w:r>
      <w:proofErr w:type="spellStart"/>
      <w:r w:rsidRPr="00A425DE">
        <w:rPr>
          <w:rFonts w:ascii="Times New Roman" w:hAnsi="Times New Roman"/>
          <w:i/>
          <w:lang w:val="en-AU"/>
        </w:rPr>
        <w:t>Mimulus</w:t>
      </w:r>
      <w:proofErr w:type="spellEnd"/>
      <w:r w:rsidRPr="00A425DE">
        <w:rPr>
          <w:rFonts w:ascii="Times New Roman" w:hAnsi="Times New Roman"/>
          <w:i/>
          <w:lang w:val="en-AU"/>
        </w:rPr>
        <w:t xml:space="preserve"> </w:t>
      </w:r>
      <w:proofErr w:type="spellStart"/>
      <w:r w:rsidRPr="00A425DE">
        <w:rPr>
          <w:rFonts w:ascii="Times New Roman" w:hAnsi="Times New Roman"/>
          <w:i/>
          <w:lang w:val="en-AU"/>
        </w:rPr>
        <w:t>aurantiacus</w:t>
      </w:r>
      <w:proofErr w:type="spellEnd"/>
      <w:r w:rsidRPr="00A425DE">
        <w:rPr>
          <w:rFonts w:ascii="Times New Roman" w:hAnsi="Times New Roman"/>
          <w:lang w:val="en-AU"/>
        </w:rPr>
        <w:t xml:space="preserve">. </w:t>
      </w:r>
      <w:proofErr w:type="spellStart"/>
      <w:proofErr w:type="gramStart"/>
      <w:r w:rsidRPr="000F2569">
        <w:rPr>
          <w:rFonts w:ascii="Times New Roman" w:hAnsi="Times New Roman"/>
          <w:i/>
          <w:lang w:val="en-AU"/>
        </w:rPr>
        <w:t>PLoS</w:t>
      </w:r>
      <w:proofErr w:type="spellEnd"/>
      <w:r w:rsidRPr="000F2569">
        <w:rPr>
          <w:rFonts w:ascii="Times New Roman" w:hAnsi="Times New Roman"/>
          <w:i/>
          <w:lang w:val="en-AU"/>
        </w:rPr>
        <w:t xml:space="preserve"> genetics</w:t>
      </w:r>
      <w:r w:rsidRPr="00AF2950">
        <w:rPr>
          <w:rFonts w:ascii="Times New Roman" w:hAnsi="Times New Roman"/>
          <w:lang w:val="en-AU"/>
        </w:rPr>
        <w:t xml:space="preserve"> 9</w:t>
      </w:r>
      <w:r>
        <w:rPr>
          <w:rFonts w:ascii="Times New Roman" w:hAnsi="Times New Roman"/>
          <w:lang w:val="en-AU"/>
        </w:rPr>
        <w:t>:</w:t>
      </w:r>
      <w:r w:rsidRPr="00A425DE">
        <w:rPr>
          <w:rFonts w:ascii="Times New Roman" w:hAnsi="Times New Roman"/>
          <w:lang w:val="en-AU"/>
        </w:rPr>
        <w:t>e1003385.</w:t>
      </w:r>
      <w:proofErr w:type="gramEnd"/>
    </w:p>
    <w:p w14:paraId="44D5EBE8" w14:textId="77777777" w:rsidR="00404E12" w:rsidRPr="00A425DE" w:rsidRDefault="00404E12" w:rsidP="00404E12">
      <w:pPr>
        <w:widowControl w:val="0"/>
        <w:autoSpaceDE w:val="0"/>
        <w:autoSpaceDN w:val="0"/>
        <w:adjustRightInd w:val="0"/>
        <w:spacing w:line="360" w:lineRule="auto"/>
        <w:ind w:left="567" w:hanging="567"/>
        <w:contextualSpacing/>
        <w:rPr>
          <w:rFonts w:ascii="Times New Roman" w:hAnsi="Times New Roman"/>
        </w:rPr>
      </w:pPr>
      <w:proofErr w:type="spellStart"/>
      <w:r w:rsidRPr="00A425DE">
        <w:rPr>
          <w:rFonts w:ascii="Times New Roman" w:hAnsi="Times New Roman"/>
        </w:rPr>
        <w:t>Szymura</w:t>
      </w:r>
      <w:proofErr w:type="spellEnd"/>
      <w:r w:rsidRPr="00A425DE">
        <w:rPr>
          <w:rFonts w:ascii="Times New Roman" w:hAnsi="Times New Roman"/>
        </w:rPr>
        <w:t xml:space="preserve"> J</w:t>
      </w:r>
      <w:r>
        <w:rPr>
          <w:rFonts w:ascii="Times New Roman" w:hAnsi="Times New Roman"/>
        </w:rPr>
        <w:t>.</w:t>
      </w:r>
      <w:r w:rsidRPr="00A425DE">
        <w:rPr>
          <w:rFonts w:ascii="Times New Roman" w:hAnsi="Times New Roman"/>
        </w:rPr>
        <w:t>M</w:t>
      </w:r>
      <w:r>
        <w:rPr>
          <w:rFonts w:ascii="Times New Roman" w:hAnsi="Times New Roman"/>
        </w:rPr>
        <w:t>.</w:t>
      </w:r>
      <w:r w:rsidRPr="00A425DE">
        <w:rPr>
          <w:rFonts w:ascii="Times New Roman" w:hAnsi="Times New Roman"/>
        </w:rPr>
        <w:t>,</w:t>
      </w:r>
      <w:r>
        <w:rPr>
          <w:rFonts w:ascii="Times New Roman" w:hAnsi="Times New Roman"/>
        </w:rPr>
        <w:t xml:space="preserve"> and </w:t>
      </w:r>
      <w:r w:rsidRPr="00A425DE">
        <w:rPr>
          <w:rFonts w:ascii="Times New Roman" w:hAnsi="Times New Roman"/>
        </w:rPr>
        <w:t>Barton</w:t>
      </w:r>
      <w:r>
        <w:rPr>
          <w:rFonts w:ascii="Times New Roman" w:hAnsi="Times New Roman"/>
        </w:rPr>
        <w:t>, N.H.</w:t>
      </w:r>
      <w:r w:rsidRPr="00A425DE">
        <w:rPr>
          <w:rFonts w:ascii="Times New Roman" w:hAnsi="Times New Roman"/>
        </w:rPr>
        <w:t xml:space="preserve"> 1986. Genetic analysis of a hybrid zone between the </w:t>
      </w:r>
      <w:proofErr w:type="gramStart"/>
      <w:r w:rsidRPr="00A425DE">
        <w:rPr>
          <w:rFonts w:ascii="Times New Roman" w:hAnsi="Times New Roman"/>
        </w:rPr>
        <w:t>fire</w:t>
      </w:r>
      <w:proofErr w:type="gramEnd"/>
      <w:r w:rsidRPr="00A425DE">
        <w:rPr>
          <w:rFonts w:ascii="Times New Roman" w:hAnsi="Times New Roman"/>
        </w:rPr>
        <w:t xml:space="preserve"> bellied toads, </w:t>
      </w:r>
      <w:proofErr w:type="spellStart"/>
      <w:r w:rsidRPr="00A425DE">
        <w:rPr>
          <w:rFonts w:ascii="Times New Roman" w:hAnsi="Times New Roman"/>
          <w:i/>
          <w:iCs/>
        </w:rPr>
        <w:t>Bombina</w:t>
      </w:r>
      <w:proofErr w:type="spellEnd"/>
      <w:r w:rsidRPr="00A425DE">
        <w:rPr>
          <w:rFonts w:ascii="Times New Roman" w:hAnsi="Times New Roman"/>
          <w:i/>
          <w:iCs/>
        </w:rPr>
        <w:t xml:space="preserve"> </w:t>
      </w:r>
      <w:proofErr w:type="spellStart"/>
      <w:r w:rsidRPr="00A425DE">
        <w:rPr>
          <w:rFonts w:ascii="Times New Roman" w:hAnsi="Times New Roman"/>
          <w:i/>
          <w:iCs/>
        </w:rPr>
        <w:t>bombina</w:t>
      </w:r>
      <w:proofErr w:type="spellEnd"/>
      <w:r w:rsidRPr="00A425DE">
        <w:rPr>
          <w:rFonts w:ascii="Times New Roman" w:hAnsi="Times New Roman"/>
          <w:i/>
          <w:iCs/>
        </w:rPr>
        <w:t xml:space="preserve"> </w:t>
      </w:r>
      <w:r w:rsidRPr="00A425DE">
        <w:rPr>
          <w:rFonts w:ascii="Times New Roman" w:hAnsi="Times New Roman"/>
        </w:rPr>
        <w:t xml:space="preserve">and </w:t>
      </w:r>
      <w:r w:rsidRPr="00A425DE">
        <w:rPr>
          <w:rFonts w:ascii="Times New Roman" w:hAnsi="Times New Roman"/>
          <w:i/>
          <w:iCs/>
        </w:rPr>
        <w:t xml:space="preserve">B. </w:t>
      </w:r>
      <w:proofErr w:type="spellStart"/>
      <w:r w:rsidRPr="00A425DE">
        <w:rPr>
          <w:rFonts w:ascii="Times New Roman" w:hAnsi="Times New Roman"/>
          <w:i/>
          <w:iCs/>
        </w:rPr>
        <w:t>variegata</w:t>
      </w:r>
      <w:proofErr w:type="spellEnd"/>
      <w:r w:rsidRPr="00A425DE">
        <w:rPr>
          <w:rFonts w:ascii="Times New Roman" w:hAnsi="Times New Roman"/>
        </w:rPr>
        <w:t xml:space="preserve">, near Cracow in southern Poland. </w:t>
      </w:r>
      <w:proofErr w:type="gramStart"/>
      <w:r w:rsidRPr="00915238">
        <w:rPr>
          <w:rFonts w:ascii="Times New Roman" w:hAnsi="Times New Roman"/>
          <w:i/>
          <w:iCs/>
        </w:rPr>
        <w:t>Evolution</w:t>
      </w:r>
      <w:r w:rsidRPr="00A425DE">
        <w:rPr>
          <w:rFonts w:ascii="Times New Roman" w:hAnsi="Times New Roman"/>
          <w:i/>
          <w:iCs/>
        </w:rPr>
        <w:t xml:space="preserve"> </w:t>
      </w:r>
      <w:r>
        <w:rPr>
          <w:rFonts w:ascii="Times New Roman" w:hAnsi="Times New Roman"/>
        </w:rPr>
        <w:t>4:</w:t>
      </w:r>
      <w:r w:rsidRPr="00A425DE">
        <w:rPr>
          <w:rFonts w:ascii="Times New Roman" w:hAnsi="Times New Roman"/>
        </w:rPr>
        <w:t>1141-1159.</w:t>
      </w:r>
      <w:proofErr w:type="gramEnd"/>
    </w:p>
    <w:p w14:paraId="36255DBB" w14:textId="77777777" w:rsidR="00B215BA" w:rsidRDefault="00B215BA" w:rsidP="00AC7425">
      <w:pPr>
        <w:spacing w:line="360" w:lineRule="auto"/>
        <w:rPr>
          <w:rFonts w:ascii="Times New Roman" w:hAnsi="Times New Roman" w:cs="Times New Roman"/>
        </w:rPr>
      </w:pPr>
    </w:p>
    <w:p w14:paraId="7F91F078" w14:textId="77777777" w:rsidR="00404E12" w:rsidRDefault="00404E12" w:rsidP="00AC7425">
      <w:pPr>
        <w:spacing w:line="360" w:lineRule="auto"/>
        <w:rPr>
          <w:rFonts w:ascii="Arial" w:hAnsi="Arial"/>
          <w:i/>
          <w:sz w:val="28"/>
        </w:rPr>
      </w:pPr>
    </w:p>
    <w:p w14:paraId="1CC3202F" w14:textId="77777777" w:rsidR="00404E12" w:rsidRDefault="00404E12" w:rsidP="00AC7425">
      <w:pPr>
        <w:spacing w:line="360" w:lineRule="auto"/>
        <w:rPr>
          <w:rFonts w:ascii="Arial" w:hAnsi="Arial"/>
          <w:i/>
          <w:sz w:val="28"/>
        </w:rPr>
      </w:pPr>
    </w:p>
    <w:p w14:paraId="04B676D5" w14:textId="77777777" w:rsidR="00404E12" w:rsidRDefault="00404E12" w:rsidP="00AC7425">
      <w:pPr>
        <w:spacing w:line="360" w:lineRule="auto"/>
        <w:rPr>
          <w:rFonts w:ascii="Arial" w:hAnsi="Arial"/>
          <w:i/>
          <w:sz w:val="28"/>
        </w:rPr>
      </w:pPr>
    </w:p>
    <w:p w14:paraId="66F96EFE" w14:textId="77777777" w:rsidR="00404E12" w:rsidRDefault="00404E12" w:rsidP="00AC7425">
      <w:pPr>
        <w:spacing w:line="360" w:lineRule="auto"/>
        <w:rPr>
          <w:rFonts w:ascii="Arial" w:hAnsi="Arial"/>
          <w:i/>
          <w:sz w:val="28"/>
        </w:rPr>
      </w:pPr>
    </w:p>
    <w:p w14:paraId="0A23E729" w14:textId="77777777" w:rsidR="00404E12" w:rsidRDefault="00404E12" w:rsidP="00AC7425">
      <w:pPr>
        <w:spacing w:line="360" w:lineRule="auto"/>
        <w:rPr>
          <w:rFonts w:ascii="Arial" w:hAnsi="Arial"/>
          <w:i/>
          <w:sz w:val="28"/>
        </w:rPr>
      </w:pPr>
    </w:p>
    <w:p w14:paraId="1E67BE0E" w14:textId="77777777" w:rsidR="00404E12" w:rsidRDefault="00404E12" w:rsidP="00AC7425">
      <w:pPr>
        <w:spacing w:line="360" w:lineRule="auto"/>
        <w:rPr>
          <w:rFonts w:ascii="Arial" w:hAnsi="Arial"/>
          <w:i/>
          <w:sz w:val="28"/>
        </w:rPr>
      </w:pPr>
    </w:p>
    <w:p w14:paraId="0CF2CE5E" w14:textId="77777777" w:rsidR="00404E12" w:rsidRDefault="00404E12" w:rsidP="00AC7425">
      <w:pPr>
        <w:spacing w:line="360" w:lineRule="auto"/>
        <w:rPr>
          <w:rFonts w:ascii="Arial" w:hAnsi="Arial"/>
          <w:i/>
          <w:sz w:val="28"/>
        </w:rPr>
      </w:pPr>
    </w:p>
    <w:p w14:paraId="59E3B73A" w14:textId="77777777" w:rsidR="00404E12" w:rsidRDefault="00404E12" w:rsidP="00AC7425">
      <w:pPr>
        <w:spacing w:line="360" w:lineRule="auto"/>
        <w:rPr>
          <w:rFonts w:ascii="Arial" w:hAnsi="Arial"/>
          <w:i/>
          <w:sz w:val="28"/>
        </w:rPr>
      </w:pPr>
    </w:p>
    <w:p w14:paraId="0FF90610" w14:textId="77777777" w:rsidR="00404E12" w:rsidRDefault="00404E12" w:rsidP="00AC7425">
      <w:pPr>
        <w:spacing w:line="360" w:lineRule="auto"/>
        <w:rPr>
          <w:rFonts w:ascii="Arial" w:hAnsi="Arial"/>
          <w:i/>
          <w:sz w:val="28"/>
        </w:rPr>
      </w:pPr>
    </w:p>
    <w:p w14:paraId="5F6A4D0E" w14:textId="77777777" w:rsidR="00404E12" w:rsidRDefault="00404E12" w:rsidP="00AC7425">
      <w:pPr>
        <w:spacing w:line="360" w:lineRule="auto"/>
        <w:rPr>
          <w:rFonts w:ascii="Arial" w:hAnsi="Arial"/>
          <w:i/>
          <w:sz w:val="28"/>
        </w:rPr>
      </w:pPr>
    </w:p>
    <w:p w14:paraId="0C1B099A" w14:textId="77777777" w:rsidR="00404E12" w:rsidRDefault="00404E12" w:rsidP="00AC7425">
      <w:pPr>
        <w:spacing w:line="360" w:lineRule="auto"/>
        <w:rPr>
          <w:rFonts w:ascii="Arial" w:hAnsi="Arial"/>
          <w:i/>
          <w:sz w:val="28"/>
        </w:rPr>
      </w:pPr>
    </w:p>
    <w:p w14:paraId="044C018F" w14:textId="77777777" w:rsidR="00404E12" w:rsidRDefault="00404E12" w:rsidP="00AC7425">
      <w:pPr>
        <w:spacing w:line="360" w:lineRule="auto"/>
        <w:rPr>
          <w:rFonts w:ascii="Arial" w:hAnsi="Arial"/>
          <w:i/>
          <w:sz w:val="28"/>
        </w:rPr>
      </w:pPr>
    </w:p>
    <w:p w14:paraId="72E48FA8" w14:textId="77777777" w:rsidR="00404E12" w:rsidRDefault="00404E12" w:rsidP="00AC7425">
      <w:pPr>
        <w:spacing w:line="360" w:lineRule="auto"/>
        <w:rPr>
          <w:rFonts w:ascii="Arial" w:hAnsi="Arial"/>
          <w:i/>
          <w:sz w:val="28"/>
        </w:rPr>
      </w:pPr>
    </w:p>
    <w:p w14:paraId="45680F86" w14:textId="77777777" w:rsidR="00404E12" w:rsidRDefault="00404E12" w:rsidP="00AC7425">
      <w:pPr>
        <w:spacing w:line="360" w:lineRule="auto"/>
        <w:rPr>
          <w:rFonts w:ascii="Arial" w:hAnsi="Arial"/>
          <w:i/>
          <w:sz w:val="28"/>
        </w:rPr>
      </w:pPr>
    </w:p>
    <w:p w14:paraId="44286C4F" w14:textId="77777777" w:rsidR="00404E12" w:rsidRDefault="00404E12" w:rsidP="00AC7425">
      <w:pPr>
        <w:spacing w:line="360" w:lineRule="auto"/>
        <w:rPr>
          <w:rFonts w:ascii="Arial" w:hAnsi="Arial"/>
          <w:i/>
          <w:sz w:val="28"/>
        </w:rPr>
      </w:pPr>
    </w:p>
    <w:p w14:paraId="5DCFEA5D" w14:textId="77777777" w:rsidR="00404E12" w:rsidRDefault="00404E12" w:rsidP="00AC7425">
      <w:pPr>
        <w:spacing w:line="360" w:lineRule="auto"/>
        <w:rPr>
          <w:rFonts w:ascii="Arial" w:hAnsi="Arial"/>
          <w:i/>
          <w:sz w:val="28"/>
        </w:rPr>
      </w:pPr>
    </w:p>
    <w:p w14:paraId="0C5EDF8F" w14:textId="77777777" w:rsidR="00404E12" w:rsidRDefault="00404E12" w:rsidP="00AC7425">
      <w:pPr>
        <w:spacing w:line="360" w:lineRule="auto"/>
        <w:rPr>
          <w:rFonts w:ascii="Arial" w:hAnsi="Arial"/>
          <w:i/>
          <w:sz w:val="28"/>
        </w:rPr>
      </w:pPr>
    </w:p>
    <w:p w14:paraId="2EB32866" w14:textId="77777777" w:rsidR="00404E12" w:rsidRDefault="00404E12" w:rsidP="00AC7425">
      <w:pPr>
        <w:spacing w:line="360" w:lineRule="auto"/>
        <w:rPr>
          <w:rFonts w:ascii="Arial" w:hAnsi="Arial"/>
          <w:i/>
          <w:sz w:val="28"/>
        </w:rPr>
      </w:pPr>
    </w:p>
    <w:p w14:paraId="2A21946B" w14:textId="77777777" w:rsidR="00404E12" w:rsidRDefault="00404E12" w:rsidP="00AC7425">
      <w:pPr>
        <w:spacing w:line="360" w:lineRule="auto"/>
        <w:rPr>
          <w:rFonts w:ascii="Arial" w:hAnsi="Arial"/>
          <w:i/>
          <w:sz w:val="28"/>
        </w:rPr>
      </w:pPr>
    </w:p>
    <w:p w14:paraId="65478BA9" w14:textId="77777777" w:rsidR="00404E12" w:rsidRDefault="00404E12" w:rsidP="00AC7425">
      <w:pPr>
        <w:spacing w:line="360" w:lineRule="auto"/>
        <w:rPr>
          <w:rFonts w:ascii="Arial" w:hAnsi="Arial"/>
          <w:i/>
          <w:sz w:val="28"/>
        </w:rPr>
      </w:pPr>
    </w:p>
    <w:p w14:paraId="04C5B47B" w14:textId="77777777" w:rsidR="00404E12" w:rsidRDefault="00404E12" w:rsidP="00AC7425">
      <w:pPr>
        <w:spacing w:line="360" w:lineRule="auto"/>
        <w:rPr>
          <w:rFonts w:ascii="Arial" w:hAnsi="Arial"/>
          <w:i/>
          <w:sz w:val="28"/>
        </w:rPr>
      </w:pPr>
    </w:p>
    <w:p w14:paraId="52899750" w14:textId="77777777" w:rsidR="007C4C2C" w:rsidRDefault="007C4C2C" w:rsidP="00AC7425">
      <w:pPr>
        <w:spacing w:line="360" w:lineRule="auto"/>
        <w:rPr>
          <w:rFonts w:ascii="Times New Roman" w:hAnsi="Times New Roman" w:cs="Times New Roman"/>
        </w:rPr>
      </w:pPr>
      <w:r>
        <w:rPr>
          <w:rFonts w:ascii="Arial" w:hAnsi="Arial"/>
          <w:i/>
          <w:sz w:val="28"/>
        </w:rPr>
        <w:lastRenderedPageBreak/>
        <w:t>Supplementary tables</w:t>
      </w:r>
    </w:p>
    <w:p w14:paraId="037EC3BD" w14:textId="77777777" w:rsidR="007C4C2C" w:rsidRPr="00B215BA" w:rsidRDefault="007C4C2C" w:rsidP="00AC7425">
      <w:pPr>
        <w:spacing w:line="360" w:lineRule="auto"/>
        <w:rPr>
          <w:rFonts w:ascii="Times New Roman" w:hAnsi="Times New Roman" w:cs="Times New Roman"/>
          <w:b/>
        </w:rPr>
      </w:pPr>
    </w:p>
    <w:p w14:paraId="3127DDD0" w14:textId="77777777" w:rsidR="00D74416" w:rsidRPr="00A02615" w:rsidRDefault="00D74416" w:rsidP="00AC7425">
      <w:pPr>
        <w:spacing w:line="360" w:lineRule="auto"/>
        <w:rPr>
          <w:rFonts w:ascii="Times New Roman" w:hAnsi="Times New Roman" w:cs="Times New Roman"/>
        </w:rPr>
      </w:pPr>
      <w:r w:rsidRPr="00B215BA">
        <w:rPr>
          <w:rFonts w:ascii="Times New Roman" w:hAnsi="Times New Roman" w:cs="Times New Roman"/>
          <w:b/>
        </w:rPr>
        <w:t>Table S1.</w:t>
      </w:r>
      <w:r w:rsidRPr="00A02615">
        <w:rPr>
          <w:rFonts w:ascii="Times New Roman" w:hAnsi="Times New Roman" w:cs="Times New Roman"/>
        </w:rPr>
        <w:t xml:space="preserve"> Geographic coordinates for the </w:t>
      </w:r>
      <w:r w:rsidR="00C90427">
        <w:rPr>
          <w:rFonts w:ascii="Times New Roman" w:hAnsi="Times New Roman" w:cs="Times New Roman"/>
        </w:rPr>
        <w:t xml:space="preserve">30 </w:t>
      </w:r>
      <w:r w:rsidRPr="00A02615">
        <w:rPr>
          <w:rFonts w:ascii="Times New Roman" w:hAnsi="Times New Roman" w:cs="Times New Roman"/>
        </w:rPr>
        <w:t>localities</w:t>
      </w:r>
      <w:r w:rsidR="00C90427">
        <w:rPr>
          <w:rFonts w:ascii="Times New Roman" w:hAnsi="Times New Roman" w:cs="Times New Roman"/>
        </w:rPr>
        <w:t xml:space="preserve"> sampled</w:t>
      </w:r>
      <w:r w:rsidR="00A038CF">
        <w:rPr>
          <w:rFonts w:ascii="Times New Roman" w:hAnsi="Times New Roman" w:cs="Times New Roman"/>
        </w:rPr>
        <w:t xml:space="preserve"> in </w:t>
      </w:r>
      <w:proofErr w:type="spellStart"/>
      <w:r w:rsidR="00C90427">
        <w:rPr>
          <w:rFonts w:ascii="Times New Roman" w:hAnsi="Times New Roman" w:cs="Times New Roman"/>
        </w:rPr>
        <w:t>Streisfeld</w:t>
      </w:r>
      <w:proofErr w:type="spellEnd"/>
      <w:r w:rsidR="00C90427">
        <w:rPr>
          <w:rFonts w:ascii="Times New Roman" w:hAnsi="Times New Roman" w:cs="Times New Roman"/>
        </w:rPr>
        <w:t xml:space="preserve"> et al. </w:t>
      </w:r>
      <w:r w:rsidR="00A038CF">
        <w:rPr>
          <w:rFonts w:ascii="Times New Roman" w:hAnsi="Times New Roman" w:cs="Times New Roman"/>
        </w:rPr>
        <w:t>(</w:t>
      </w:r>
      <w:r w:rsidR="00C90427">
        <w:rPr>
          <w:rFonts w:ascii="Times New Roman" w:hAnsi="Times New Roman" w:cs="Times New Roman"/>
        </w:rPr>
        <w:t xml:space="preserve">2013) </w:t>
      </w:r>
      <w:r w:rsidR="00611A5F">
        <w:rPr>
          <w:rFonts w:ascii="Times New Roman" w:hAnsi="Times New Roman" w:cs="Times New Roman"/>
        </w:rPr>
        <w:t>and used to generate</w:t>
      </w:r>
      <w:r w:rsidR="00C90427">
        <w:rPr>
          <w:rFonts w:ascii="Times New Roman" w:hAnsi="Times New Roman" w:cs="Times New Roman"/>
        </w:rPr>
        <w:t xml:space="preserve"> the </w:t>
      </w:r>
      <w:r w:rsidR="00C90427">
        <w:rPr>
          <w:rFonts w:ascii="Times New Roman" w:hAnsi="Times New Roman" w:cs="Times New Roman"/>
          <w:i/>
        </w:rPr>
        <w:t>MaMyb2-</w:t>
      </w:r>
      <w:r w:rsidR="00C90427">
        <w:rPr>
          <w:rFonts w:ascii="Times New Roman" w:hAnsi="Times New Roman" w:cs="Times New Roman"/>
        </w:rPr>
        <w:t xml:space="preserve">M3 </w:t>
      </w:r>
      <w:r w:rsidR="00C90427">
        <w:rPr>
          <w:rFonts w:ascii="Times New Roman" w:hAnsi="Times New Roman" w:cs="Times New Roman"/>
          <w:i/>
        </w:rPr>
        <w:t xml:space="preserve">red </w:t>
      </w:r>
      <w:r w:rsidR="00C90427">
        <w:rPr>
          <w:rFonts w:ascii="Times New Roman" w:hAnsi="Times New Roman" w:cs="Times New Roman"/>
        </w:rPr>
        <w:t>allele</w:t>
      </w:r>
      <w:r w:rsidRPr="00A02615">
        <w:rPr>
          <w:rFonts w:ascii="Times New Roman" w:hAnsi="Times New Roman" w:cs="Times New Roman"/>
        </w:rPr>
        <w:t xml:space="preserve"> frequency</w:t>
      </w:r>
      <w:r>
        <w:rPr>
          <w:rFonts w:ascii="Times New Roman" w:hAnsi="Times New Roman" w:cs="Times New Roman"/>
        </w:rPr>
        <w:t xml:space="preserve"> </w:t>
      </w:r>
      <w:r w:rsidR="00C90427">
        <w:rPr>
          <w:rFonts w:ascii="Times New Roman" w:hAnsi="Times New Roman" w:cs="Times New Roman"/>
        </w:rPr>
        <w:t xml:space="preserve">dataset </w:t>
      </w:r>
      <w:r>
        <w:rPr>
          <w:rFonts w:ascii="Times New Roman" w:hAnsi="Times New Roman" w:cs="Times New Roman"/>
        </w:rPr>
        <w:t>(</w:t>
      </w:r>
      <w:r w:rsidRPr="00894148">
        <w:rPr>
          <w:rFonts w:ascii="Times New Roman" w:hAnsi="Times New Roman" w:cs="Times New Roman"/>
          <w:i/>
        </w:rPr>
        <w:t>P</w:t>
      </w:r>
      <w:r>
        <w:rPr>
          <w:rFonts w:ascii="Times New Roman" w:hAnsi="Times New Roman" w:cs="Times New Roman"/>
        </w:rPr>
        <w:t>)</w:t>
      </w:r>
      <w:r w:rsidR="00C90427">
        <w:rPr>
          <w:rFonts w:ascii="Times New Roman" w:hAnsi="Times New Roman" w:cs="Times New Roman"/>
        </w:rPr>
        <w:t>. Also indicated are the</w:t>
      </w:r>
      <w:r>
        <w:rPr>
          <w:rFonts w:ascii="Times New Roman" w:hAnsi="Times New Roman" w:cs="Times New Roman"/>
        </w:rPr>
        <w:t xml:space="preserve"> </w:t>
      </w:r>
      <w:r w:rsidR="00C90427">
        <w:rPr>
          <w:rFonts w:ascii="Times New Roman" w:hAnsi="Times New Roman" w:cs="Times New Roman"/>
        </w:rPr>
        <w:t xml:space="preserve">16 </w:t>
      </w:r>
      <w:r w:rsidRPr="00A02615">
        <w:rPr>
          <w:rFonts w:ascii="Times New Roman" w:hAnsi="Times New Roman" w:cs="Times New Roman"/>
        </w:rPr>
        <w:t>populations</w:t>
      </w:r>
      <w:r w:rsidR="00C90427">
        <w:rPr>
          <w:rFonts w:ascii="Times New Roman" w:hAnsi="Times New Roman" w:cs="Times New Roman"/>
        </w:rPr>
        <w:t xml:space="preserve"> used in the common garden experiment, along with </w:t>
      </w:r>
      <w:r w:rsidR="00611A5F">
        <w:rPr>
          <w:rFonts w:ascii="Times New Roman" w:hAnsi="Times New Roman" w:cs="Times New Roman"/>
        </w:rPr>
        <w:t>the</w:t>
      </w:r>
      <w:r w:rsidR="00C90427">
        <w:rPr>
          <w:rFonts w:ascii="Times New Roman" w:hAnsi="Times New Roman" w:cs="Times New Roman"/>
        </w:rPr>
        <w:t xml:space="preserve"> allele frequency at the same marker</w:t>
      </w:r>
      <w:r w:rsidR="00611A5F">
        <w:rPr>
          <w:rFonts w:ascii="Times New Roman" w:hAnsi="Times New Roman" w:cs="Times New Roman"/>
        </w:rPr>
        <w:t xml:space="preserve"> from seedlings grown in a common environment</w:t>
      </w:r>
      <w:r w:rsidRPr="00A02615">
        <w:rPr>
          <w:rFonts w:ascii="Times New Roman" w:hAnsi="Times New Roman" w:cs="Times New Roman"/>
        </w:rPr>
        <w:t>.</w:t>
      </w:r>
    </w:p>
    <w:p w14:paraId="61753839" w14:textId="77777777" w:rsidR="00D74416" w:rsidRPr="00E17C0E" w:rsidRDefault="00D74416" w:rsidP="00D74416">
      <w:pPr>
        <w:rPr>
          <w:lang w:val="en-AU"/>
        </w:rPr>
      </w:pPr>
    </w:p>
    <w:tbl>
      <w:tblPr>
        <w:tblStyle w:val="LightShading1"/>
        <w:tblW w:w="8658" w:type="dxa"/>
        <w:tblLayout w:type="fixed"/>
        <w:tblLook w:val="04A0" w:firstRow="1" w:lastRow="0" w:firstColumn="1" w:lastColumn="0" w:noHBand="0" w:noVBand="1"/>
      </w:tblPr>
      <w:tblGrid>
        <w:gridCol w:w="828"/>
        <w:gridCol w:w="1080"/>
        <w:gridCol w:w="1170"/>
        <w:gridCol w:w="990"/>
        <w:gridCol w:w="900"/>
        <w:gridCol w:w="1260"/>
        <w:gridCol w:w="1530"/>
        <w:gridCol w:w="900"/>
      </w:tblGrid>
      <w:tr w:rsidR="00FD35BA" w:rsidRPr="00176AD3" w14:paraId="0D3B4741" w14:textId="77777777" w:rsidTr="00FD35BA">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828" w:type="dxa"/>
            <w:noWrap/>
            <w:vAlign w:val="center"/>
          </w:tcPr>
          <w:p w14:paraId="68FABD5E" w14:textId="77777777" w:rsidR="007D7C30" w:rsidRPr="00F007A9" w:rsidRDefault="007D7C30" w:rsidP="00FD35BA">
            <w:pPr>
              <w:jc w:val="center"/>
              <w:rPr>
                <w:rFonts w:ascii="Times New Roman" w:eastAsia="Times New Roman" w:hAnsi="Times New Roman" w:cs="Times New Roman"/>
                <w:bCs w:val="0"/>
                <w:sz w:val="20"/>
                <w:szCs w:val="20"/>
              </w:rPr>
            </w:pPr>
            <w:r>
              <w:rPr>
                <w:rFonts w:ascii="Times New Roman" w:eastAsia="Times New Roman" w:hAnsi="Times New Roman" w:cs="Times New Roman"/>
                <w:sz w:val="20"/>
                <w:szCs w:val="20"/>
              </w:rPr>
              <w:t>Pop. ID</w:t>
            </w:r>
          </w:p>
        </w:tc>
        <w:tc>
          <w:tcPr>
            <w:tcW w:w="1080" w:type="dxa"/>
            <w:noWrap/>
            <w:vAlign w:val="center"/>
          </w:tcPr>
          <w:p w14:paraId="763FB71B" w14:textId="77777777" w:rsidR="007D7C30" w:rsidRPr="00F007A9" w:rsidRDefault="007D7C30" w:rsidP="00FD35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Latitude</w:t>
            </w:r>
          </w:p>
          <w:p w14:paraId="05607F99" w14:textId="77777777" w:rsidR="007D7C30" w:rsidRPr="00F007A9" w:rsidRDefault="007D7C30" w:rsidP="00FD35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(Degrees)</w:t>
            </w:r>
          </w:p>
        </w:tc>
        <w:tc>
          <w:tcPr>
            <w:tcW w:w="1170" w:type="dxa"/>
            <w:noWrap/>
            <w:vAlign w:val="center"/>
          </w:tcPr>
          <w:p w14:paraId="620BBC90" w14:textId="77777777" w:rsidR="007D7C30" w:rsidRPr="00F007A9" w:rsidRDefault="007D7C30" w:rsidP="00FD35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Longitude</w:t>
            </w:r>
          </w:p>
          <w:p w14:paraId="774DD20D" w14:textId="77777777" w:rsidR="007D7C30" w:rsidRPr="00F007A9" w:rsidRDefault="007D7C30" w:rsidP="00FD35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(Degrees)</w:t>
            </w:r>
          </w:p>
        </w:tc>
        <w:tc>
          <w:tcPr>
            <w:tcW w:w="990" w:type="dxa"/>
            <w:noWrap/>
            <w:vAlign w:val="center"/>
          </w:tcPr>
          <w:p w14:paraId="7F803295" w14:textId="77777777" w:rsidR="007D7C30" w:rsidRPr="00F007A9" w:rsidRDefault="007D7C30" w:rsidP="00FD35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Ecotype</w:t>
            </w:r>
          </w:p>
        </w:tc>
        <w:tc>
          <w:tcPr>
            <w:tcW w:w="900" w:type="dxa"/>
            <w:noWrap/>
            <w:vAlign w:val="center"/>
          </w:tcPr>
          <w:p w14:paraId="742173B0" w14:textId="77777777" w:rsidR="007D7C30" w:rsidRPr="00F007A9" w:rsidRDefault="007D7C30" w:rsidP="00FD35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F007A9">
              <w:rPr>
                <w:rFonts w:ascii="Times New Roman" w:eastAsia="Times New Roman" w:hAnsi="Times New Roman" w:cs="Times New Roman"/>
                <w:i/>
                <w:sz w:val="20"/>
                <w:szCs w:val="20"/>
              </w:rPr>
              <w:t>P</w:t>
            </w:r>
          </w:p>
          <w:p w14:paraId="426026FD" w14:textId="77777777" w:rsidR="007D7C30" w:rsidRPr="00F007A9" w:rsidRDefault="007D7C30" w:rsidP="00A038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proofErr w:type="gramStart"/>
            <w:r w:rsidRPr="00F007A9">
              <w:rPr>
                <w:rFonts w:ascii="Times New Roman" w:eastAsia="Times New Roman" w:hAnsi="Times New Roman" w:cs="Times New Roman"/>
                <w:sz w:val="20"/>
                <w:szCs w:val="20"/>
              </w:rPr>
              <w:t>natur</w:t>
            </w:r>
            <w:r w:rsidR="00A038CF">
              <w:rPr>
                <w:rFonts w:ascii="Times New Roman" w:eastAsia="Times New Roman" w:hAnsi="Times New Roman" w:cs="Times New Roman"/>
                <w:sz w:val="20"/>
                <w:szCs w:val="20"/>
              </w:rPr>
              <w:t>e</w:t>
            </w:r>
            <w:proofErr w:type="gramEnd"/>
          </w:p>
        </w:tc>
        <w:tc>
          <w:tcPr>
            <w:tcW w:w="1260" w:type="dxa"/>
            <w:vAlign w:val="center"/>
          </w:tcPr>
          <w:p w14:paraId="7DC4A215" w14:textId="77777777" w:rsidR="007D7C30" w:rsidRDefault="00FD35BA" w:rsidP="00FD35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proofErr w:type="spellStart"/>
            <w:r>
              <w:rPr>
                <w:rFonts w:ascii="Times New Roman" w:eastAsia="Times New Roman" w:hAnsi="Times New Roman" w:cs="Times New Roman"/>
                <w:bCs w:val="0"/>
                <w:sz w:val="20"/>
                <w:szCs w:val="20"/>
              </w:rPr>
              <w:t>RADseq</w:t>
            </w:r>
            <w:proofErr w:type="spellEnd"/>
          </w:p>
          <w:p w14:paraId="7B8AE83A" w14:textId="77777777" w:rsidR="00FD35BA" w:rsidRPr="00F007A9" w:rsidRDefault="00FD35BA" w:rsidP="00FD35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Sample size</w:t>
            </w:r>
          </w:p>
        </w:tc>
        <w:tc>
          <w:tcPr>
            <w:tcW w:w="1530" w:type="dxa"/>
            <w:vAlign w:val="center"/>
          </w:tcPr>
          <w:p w14:paraId="1AFBE8CA" w14:textId="77777777" w:rsidR="007D7C30" w:rsidRPr="00F007A9" w:rsidRDefault="00FD35BA" w:rsidP="00FD35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Pr>
                <w:rFonts w:ascii="Times New Roman" w:eastAsia="Times New Roman" w:hAnsi="Times New Roman" w:cs="Times New Roman"/>
                <w:sz w:val="20"/>
                <w:szCs w:val="20"/>
              </w:rPr>
              <w:t>Geography ID (west to east)</w:t>
            </w:r>
          </w:p>
        </w:tc>
        <w:tc>
          <w:tcPr>
            <w:tcW w:w="900" w:type="dxa"/>
            <w:vAlign w:val="center"/>
          </w:tcPr>
          <w:p w14:paraId="4D1E60A1" w14:textId="77777777" w:rsidR="007D7C30" w:rsidRPr="00F007A9" w:rsidRDefault="007D7C30" w:rsidP="00FD35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r w:rsidRPr="00F007A9">
              <w:rPr>
                <w:rFonts w:ascii="Times New Roman" w:eastAsia="Times New Roman" w:hAnsi="Times New Roman" w:cs="Times New Roman"/>
                <w:i/>
                <w:sz w:val="20"/>
                <w:szCs w:val="20"/>
              </w:rPr>
              <w:t>P</w:t>
            </w:r>
          </w:p>
          <w:p w14:paraId="216DD2C3" w14:textId="77777777" w:rsidR="007D7C30" w:rsidRPr="00F007A9" w:rsidRDefault="007D7C30" w:rsidP="00FD35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rPr>
            </w:pPr>
            <w:proofErr w:type="gramStart"/>
            <w:r w:rsidRPr="00F007A9">
              <w:rPr>
                <w:rFonts w:ascii="Times New Roman" w:eastAsia="Times New Roman" w:hAnsi="Times New Roman" w:cs="Times New Roman"/>
                <w:sz w:val="20"/>
                <w:szCs w:val="20"/>
              </w:rPr>
              <w:t>garden</w:t>
            </w:r>
            <w:proofErr w:type="gramEnd"/>
          </w:p>
        </w:tc>
      </w:tr>
      <w:tr w:rsidR="00FD35BA" w:rsidRPr="00176AD3" w14:paraId="7DD6BF6D"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362935DF"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BCG</w:t>
            </w:r>
          </w:p>
        </w:tc>
        <w:tc>
          <w:tcPr>
            <w:tcW w:w="1080" w:type="dxa"/>
            <w:noWrap/>
          </w:tcPr>
          <w:p w14:paraId="66047AC2"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32.63108</w:t>
            </w:r>
          </w:p>
        </w:tc>
        <w:tc>
          <w:tcPr>
            <w:tcW w:w="1170" w:type="dxa"/>
            <w:noWrap/>
          </w:tcPr>
          <w:p w14:paraId="54E66102"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-117.02170</w:t>
            </w:r>
          </w:p>
        </w:tc>
        <w:tc>
          <w:tcPr>
            <w:tcW w:w="990" w:type="dxa"/>
            <w:noWrap/>
          </w:tcPr>
          <w:p w14:paraId="25245F39"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7F65CAD8"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7F23C90F"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1AE549C0"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694B039E"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7C482B5B"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327AC28B"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CLC</w:t>
            </w:r>
          </w:p>
        </w:tc>
        <w:tc>
          <w:tcPr>
            <w:tcW w:w="1080" w:type="dxa"/>
            <w:noWrap/>
          </w:tcPr>
          <w:p w14:paraId="2A861169"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32.92045</w:t>
            </w:r>
          </w:p>
        </w:tc>
        <w:tc>
          <w:tcPr>
            <w:tcW w:w="1170" w:type="dxa"/>
            <w:noWrap/>
          </w:tcPr>
          <w:p w14:paraId="7456A47C"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-117.16942</w:t>
            </w:r>
          </w:p>
        </w:tc>
        <w:tc>
          <w:tcPr>
            <w:tcW w:w="990" w:type="dxa"/>
            <w:noWrap/>
          </w:tcPr>
          <w:p w14:paraId="3AF123DB"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4FF9574F"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2B9747DE"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65ACE524"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34DF7995"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5AA46557"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77B44747"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CRS</w:t>
            </w:r>
          </w:p>
        </w:tc>
        <w:tc>
          <w:tcPr>
            <w:tcW w:w="1080" w:type="dxa"/>
            <w:noWrap/>
          </w:tcPr>
          <w:p w14:paraId="5A1F6D7F"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33.13037</w:t>
            </w:r>
          </w:p>
        </w:tc>
        <w:tc>
          <w:tcPr>
            <w:tcW w:w="1170" w:type="dxa"/>
            <w:noWrap/>
          </w:tcPr>
          <w:p w14:paraId="02B880F9"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-117.30717</w:t>
            </w:r>
          </w:p>
        </w:tc>
        <w:tc>
          <w:tcPr>
            <w:tcW w:w="990" w:type="dxa"/>
            <w:noWrap/>
          </w:tcPr>
          <w:p w14:paraId="7B389025"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43FEC46B"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0.93</w:t>
            </w:r>
          </w:p>
        </w:tc>
        <w:tc>
          <w:tcPr>
            <w:tcW w:w="1260" w:type="dxa"/>
          </w:tcPr>
          <w:p w14:paraId="1FC219B6"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7461109D"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4AC74B66"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14AC9785"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6FD099E9"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DLR</w:t>
            </w:r>
          </w:p>
        </w:tc>
        <w:tc>
          <w:tcPr>
            <w:tcW w:w="1080" w:type="dxa"/>
            <w:noWrap/>
          </w:tcPr>
          <w:p w14:paraId="30AD81A5"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33.16818</w:t>
            </w:r>
          </w:p>
        </w:tc>
        <w:tc>
          <w:tcPr>
            <w:tcW w:w="1170" w:type="dxa"/>
            <w:noWrap/>
          </w:tcPr>
          <w:p w14:paraId="0B53767B"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-117.05237</w:t>
            </w:r>
          </w:p>
        </w:tc>
        <w:tc>
          <w:tcPr>
            <w:tcW w:w="990" w:type="dxa"/>
            <w:noWrap/>
          </w:tcPr>
          <w:p w14:paraId="1BF4F080"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1EBB3199"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0E6A7EEC" w14:textId="77777777" w:rsidR="007D7C30" w:rsidRPr="00F007A9" w:rsidRDefault="001971A7" w:rsidP="007D7C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30" w:type="dxa"/>
          </w:tcPr>
          <w:p w14:paraId="2693CA06"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6</w:t>
            </w:r>
          </w:p>
        </w:tc>
        <w:tc>
          <w:tcPr>
            <w:tcW w:w="900" w:type="dxa"/>
          </w:tcPr>
          <w:p w14:paraId="0EBA1B0E"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w:t>
            </w:r>
          </w:p>
        </w:tc>
      </w:tr>
      <w:tr w:rsidR="00FD35BA" w:rsidRPr="00176AD3" w14:paraId="1D96A852"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3C3D7BF8"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EHP</w:t>
            </w:r>
          </w:p>
        </w:tc>
        <w:tc>
          <w:tcPr>
            <w:tcW w:w="1080" w:type="dxa"/>
            <w:noWrap/>
          </w:tcPr>
          <w:p w14:paraId="1DC9AAD8"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32.72317</w:t>
            </w:r>
          </w:p>
        </w:tc>
        <w:tc>
          <w:tcPr>
            <w:tcW w:w="1170" w:type="dxa"/>
            <w:noWrap/>
          </w:tcPr>
          <w:p w14:paraId="5CABDA76"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-117.07298</w:t>
            </w:r>
          </w:p>
        </w:tc>
        <w:tc>
          <w:tcPr>
            <w:tcW w:w="990" w:type="dxa"/>
            <w:noWrap/>
          </w:tcPr>
          <w:p w14:paraId="47E8D156"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49B39C5E"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0A82B0F9"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52CBE65F"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7351A0E7"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50BD6660"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37C40291"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ELF</w:t>
            </w:r>
          </w:p>
        </w:tc>
        <w:tc>
          <w:tcPr>
            <w:tcW w:w="1080" w:type="dxa"/>
            <w:noWrap/>
          </w:tcPr>
          <w:p w14:paraId="75A35807"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33.08595</w:t>
            </w:r>
          </w:p>
        </w:tc>
        <w:tc>
          <w:tcPr>
            <w:tcW w:w="1170" w:type="dxa"/>
            <w:noWrap/>
          </w:tcPr>
          <w:p w14:paraId="1674FF34"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-117.14530</w:t>
            </w:r>
          </w:p>
        </w:tc>
        <w:tc>
          <w:tcPr>
            <w:tcW w:w="990" w:type="dxa"/>
            <w:noWrap/>
          </w:tcPr>
          <w:p w14:paraId="216F2EB5"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415F8DCD"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0.98</w:t>
            </w:r>
          </w:p>
        </w:tc>
        <w:tc>
          <w:tcPr>
            <w:tcW w:w="1260" w:type="dxa"/>
          </w:tcPr>
          <w:p w14:paraId="09CFC638" w14:textId="77777777" w:rsidR="007D7C30" w:rsidRPr="00F007A9" w:rsidRDefault="00FD35BA" w:rsidP="007D7C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30" w:type="dxa"/>
          </w:tcPr>
          <w:p w14:paraId="02F41688"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w:t>
            </w:r>
          </w:p>
        </w:tc>
        <w:tc>
          <w:tcPr>
            <w:tcW w:w="900" w:type="dxa"/>
          </w:tcPr>
          <w:p w14:paraId="69111E1E"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0.94</w:t>
            </w:r>
          </w:p>
        </w:tc>
      </w:tr>
      <w:tr w:rsidR="00FD35BA" w:rsidRPr="00176AD3" w14:paraId="1D3E4A64"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0D0D5CED"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ELT</w:t>
            </w:r>
          </w:p>
        </w:tc>
        <w:tc>
          <w:tcPr>
            <w:tcW w:w="1080" w:type="dxa"/>
            <w:noWrap/>
          </w:tcPr>
          <w:p w14:paraId="54B2A0BA"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32.89422</w:t>
            </w:r>
          </w:p>
        </w:tc>
        <w:tc>
          <w:tcPr>
            <w:tcW w:w="1170" w:type="dxa"/>
            <w:noWrap/>
          </w:tcPr>
          <w:p w14:paraId="63CCD4FD"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-117.08982</w:t>
            </w:r>
          </w:p>
        </w:tc>
        <w:tc>
          <w:tcPr>
            <w:tcW w:w="990" w:type="dxa"/>
            <w:noWrap/>
          </w:tcPr>
          <w:p w14:paraId="4413CA72"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464A5DC4"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2DFC06B0"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389969A7"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7076EBBB"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24C2A4F3"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79B88FB4"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FLP</w:t>
            </w:r>
          </w:p>
        </w:tc>
        <w:tc>
          <w:tcPr>
            <w:tcW w:w="1080" w:type="dxa"/>
            <w:noWrap/>
          </w:tcPr>
          <w:p w14:paraId="386DE121"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32.80582</w:t>
            </w:r>
          </w:p>
        </w:tc>
        <w:tc>
          <w:tcPr>
            <w:tcW w:w="1170" w:type="dxa"/>
            <w:noWrap/>
          </w:tcPr>
          <w:p w14:paraId="6A6288D3"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-116.98670</w:t>
            </w:r>
          </w:p>
        </w:tc>
        <w:tc>
          <w:tcPr>
            <w:tcW w:w="990" w:type="dxa"/>
            <w:noWrap/>
          </w:tcPr>
          <w:p w14:paraId="6127FEB0"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56627F53"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1BBB87BE"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04534FC8"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0B285146"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389A0363"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5A3ED2CC"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LDG</w:t>
            </w:r>
          </w:p>
        </w:tc>
        <w:tc>
          <w:tcPr>
            <w:tcW w:w="1080" w:type="dxa"/>
            <w:noWrap/>
          </w:tcPr>
          <w:p w14:paraId="3729B1C1"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32.72752</w:t>
            </w:r>
          </w:p>
        </w:tc>
        <w:tc>
          <w:tcPr>
            <w:tcW w:w="1170" w:type="dxa"/>
            <w:noWrap/>
          </w:tcPr>
          <w:p w14:paraId="55950431"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-116.97810</w:t>
            </w:r>
          </w:p>
        </w:tc>
        <w:tc>
          <w:tcPr>
            <w:tcW w:w="990" w:type="dxa"/>
            <w:noWrap/>
          </w:tcPr>
          <w:p w14:paraId="50CEA5CA"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22BB15FE"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7E47826B"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18633836"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3170347A"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6592DC4E"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0780C95B"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LH</w:t>
            </w:r>
          </w:p>
        </w:tc>
        <w:tc>
          <w:tcPr>
            <w:tcW w:w="1080" w:type="dxa"/>
            <w:noWrap/>
          </w:tcPr>
          <w:p w14:paraId="72B95A1C"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33.06088</w:t>
            </w:r>
          </w:p>
        </w:tc>
        <w:tc>
          <w:tcPr>
            <w:tcW w:w="1170" w:type="dxa"/>
            <w:noWrap/>
          </w:tcPr>
          <w:p w14:paraId="4BC2CAE6"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-117.11877</w:t>
            </w:r>
          </w:p>
        </w:tc>
        <w:tc>
          <w:tcPr>
            <w:tcW w:w="990" w:type="dxa"/>
            <w:noWrap/>
          </w:tcPr>
          <w:p w14:paraId="0AEEB499"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0292F94C"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5B72966D" w14:textId="77777777" w:rsidR="007D7C30" w:rsidRPr="00F007A9" w:rsidRDefault="00FD35BA" w:rsidP="007D7C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30" w:type="dxa"/>
          </w:tcPr>
          <w:p w14:paraId="5601A7D2"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4</w:t>
            </w:r>
          </w:p>
        </w:tc>
        <w:tc>
          <w:tcPr>
            <w:tcW w:w="900" w:type="dxa"/>
          </w:tcPr>
          <w:p w14:paraId="188FF411"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0.97</w:t>
            </w:r>
          </w:p>
        </w:tc>
      </w:tr>
      <w:tr w:rsidR="00FD35BA" w:rsidRPr="00176AD3" w14:paraId="0917E472"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4E1A9C03"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MT</w:t>
            </w:r>
          </w:p>
        </w:tc>
        <w:tc>
          <w:tcPr>
            <w:tcW w:w="1080" w:type="dxa"/>
            <w:noWrap/>
          </w:tcPr>
          <w:p w14:paraId="6DE00CB5"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32.82095</w:t>
            </w:r>
          </w:p>
        </w:tc>
        <w:tc>
          <w:tcPr>
            <w:tcW w:w="1170" w:type="dxa"/>
            <w:noWrap/>
          </w:tcPr>
          <w:p w14:paraId="475471FE"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-117.06175</w:t>
            </w:r>
          </w:p>
        </w:tc>
        <w:tc>
          <w:tcPr>
            <w:tcW w:w="990" w:type="dxa"/>
            <w:noWrap/>
          </w:tcPr>
          <w:p w14:paraId="0DA5E908"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30E97D86"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08813834" w14:textId="77777777" w:rsidR="007D7C30" w:rsidRPr="00F007A9" w:rsidRDefault="00FD35BA" w:rsidP="007D7C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30" w:type="dxa"/>
          </w:tcPr>
          <w:p w14:paraId="6055D10B"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2</w:t>
            </w:r>
          </w:p>
        </w:tc>
        <w:tc>
          <w:tcPr>
            <w:tcW w:w="900" w:type="dxa"/>
          </w:tcPr>
          <w:p w14:paraId="57418F00"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1.00</w:t>
            </w:r>
          </w:p>
        </w:tc>
      </w:tr>
      <w:tr w:rsidR="00FD35BA" w:rsidRPr="00176AD3" w14:paraId="309AEB9D"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74A39D09"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OSP</w:t>
            </w:r>
          </w:p>
        </w:tc>
        <w:tc>
          <w:tcPr>
            <w:tcW w:w="1080" w:type="dxa"/>
            <w:noWrap/>
          </w:tcPr>
          <w:p w14:paraId="43CC683E"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33.10197</w:t>
            </w:r>
          </w:p>
        </w:tc>
        <w:tc>
          <w:tcPr>
            <w:tcW w:w="1170" w:type="dxa"/>
            <w:noWrap/>
          </w:tcPr>
          <w:p w14:paraId="13C7E3AC"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-117.03508</w:t>
            </w:r>
          </w:p>
        </w:tc>
        <w:tc>
          <w:tcPr>
            <w:tcW w:w="990" w:type="dxa"/>
            <w:noWrap/>
          </w:tcPr>
          <w:p w14:paraId="76760C75"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29C8CF94"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17D029F9"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27E6FAB1"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632C2BD8"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21E2D317"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424DC053"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PMD</w:t>
            </w:r>
          </w:p>
        </w:tc>
        <w:tc>
          <w:tcPr>
            <w:tcW w:w="1080" w:type="dxa"/>
            <w:noWrap/>
          </w:tcPr>
          <w:p w14:paraId="3BD80545"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32.93787</w:t>
            </w:r>
          </w:p>
        </w:tc>
        <w:tc>
          <w:tcPr>
            <w:tcW w:w="1170" w:type="dxa"/>
            <w:noWrap/>
          </w:tcPr>
          <w:p w14:paraId="694F0F17"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-117.05913</w:t>
            </w:r>
          </w:p>
        </w:tc>
        <w:tc>
          <w:tcPr>
            <w:tcW w:w="990" w:type="dxa"/>
            <w:noWrap/>
          </w:tcPr>
          <w:p w14:paraId="1902DC32"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1DC620CA"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54E4A8D1"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632D460C"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5AE51851"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76151C17"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15C8CFE8"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SDP</w:t>
            </w:r>
          </w:p>
        </w:tc>
        <w:tc>
          <w:tcPr>
            <w:tcW w:w="1080" w:type="dxa"/>
            <w:noWrap/>
          </w:tcPr>
          <w:p w14:paraId="53DCB3BF"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32.99810</w:t>
            </w:r>
          </w:p>
        </w:tc>
        <w:tc>
          <w:tcPr>
            <w:tcW w:w="1170" w:type="dxa"/>
            <w:noWrap/>
          </w:tcPr>
          <w:p w14:paraId="54E896A1"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-117.23538</w:t>
            </w:r>
          </w:p>
        </w:tc>
        <w:tc>
          <w:tcPr>
            <w:tcW w:w="990" w:type="dxa"/>
            <w:noWrap/>
          </w:tcPr>
          <w:p w14:paraId="79E77C12"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408FB9B9"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64D4B95C"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4FD7DF61"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27A167BA"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63147819"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22E3902C"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SXN</w:t>
            </w:r>
          </w:p>
        </w:tc>
        <w:tc>
          <w:tcPr>
            <w:tcW w:w="1080" w:type="dxa"/>
            <w:noWrap/>
          </w:tcPr>
          <w:p w14:paraId="0F1EBE88"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33.07717</w:t>
            </w:r>
          </w:p>
        </w:tc>
        <w:tc>
          <w:tcPr>
            <w:tcW w:w="1170" w:type="dxa"/>
            <w:noWrap/>
          </w:tcPr>
          <w:p w14:paraId="29801304"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-117.28523</w:t>
            </w:r>
          </w:p>
        </w:tc>
        <w:tc>
          <w:tcPr>
            <w:tcW w:w="990" w:type="dxa"/>
            <w:noWrap/>
          </w:tcPr>
          <w:p w14:paraId="31664F5B"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3CFF13CD"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20A76CBA"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5202D976"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525D5F0E"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10421B64"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23503305"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UCSD</w:t>
            </w:r>
          </w:p>
        </w:tc>
        <w:tc>
          <w:tcPr>
            <w:tcW w:w="1080" w:type="dxa"/>
            <w:noWrap/>
          </w:tcPr>
          <w:p w14:paraId="56C21BC9"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32.88940</w:t>
            </w:r>
          </w:p>
        </w:tc>
        <w:tc>
          <w:tcPr>
            <w:tcW w:w="1170" w:type="dxa"/>
            <w:noWrap/>
          </w:tcPr>
          <w:p w14:paraId="6FB0C71B"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-117.23618</w:t>
            </w:r>
          </w:p>
        </w:tc>
        <w:tc>
          <w:tcPr>
            <w:tcW w:w="990" w:type="dxa"/>
            <w:noWrap/>
          </w:tcPr>
          <w:p w14:paraId="6BD355E2"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R</w:t>
            </w:r>
          </w:p>
        </w:tc>
        <w:tc>
          <w:tcPr>
            <w:tcW w:w="900" w:type="dxa"/>
            <w:noWrap/>
          </w:tcPr>
          <w:p w14:paraId="2592C1B4"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1.00</w:t>
            </w:r>
          </w:p>
        </w:tc>
        <w:tc>
          <w:tcPr>
            <w:tcW w:w="1260" w:type="dxa"/>
          </w:tcPr>
          <w:p w14:paraId="0A1DE0F3" w14:textId="77777777" w:rsidR="007D7C30" w:rsidRPr="00F007A9" w:rsidRDefault="00FD35BA" w:rsidP="007D7C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30" w:type="dxa"/>
          </w:tcPr>
          <w:p w14:paraId="374B737D"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w:t>
            </w:r>
          </w:p>
        </w:tc>
        <w:tc>
          <w:tcPr>
            <w:tcW w:w="900" w:type="dxa"/>
          </w:tcPr>
          <w:p w14:paraId="649A5880"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1.00</w:t>
            </w:r>
          </w:p>
        </w:tc>
      </w:tr>
      <w:tr w:rsidR="00FD35BA" w:rsidRPr="00176AD3" w14:paraId="037F5EA8"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53218C97"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BC</w:t>
            </w:r>
          </w:p>
        </w:tc>
        <w:tc>
          <w:tcPr>
            <w:tcW w:w="1080" w:type="dxa"/>
            <w:noWrap/>
          </w:tcPr>
          <w:p w14:paraId="491B5EB6"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33.12262</w:t>
            </w:r>
          </w:p>
        </w:tc>
        <w:tc>
          <w:tcPr>
            <w:tcW w:w="1170" w:type="dxa"/>
            <w:noWrap/>
          </w:tcPr>
          <w:p w14:paraId="3A0D4E80"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-116.80468</w:t>
            </w:r>
          </w:p>
        </w:tc>
        <w:tc>
          <w:tcPr>
            <w:tcW w:w="990" w:type="dxa"/>
            <w:noWrap/>
          </w:tcPr>
          <w:p w14:paraId="2B894AEF"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H</w:t>
            </w:r>
          </w:p>
        </w:tc>
        <w:tc>
          <w:tcPr>
            <w:tcW w:w="900" w:type="dxa"/>
            <w:noWrap/>
          </w:tcPr>
          <w:p w14:paraId="4D0C82C6"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0.04</w:t>
            </w:r>
          </w:p>
        </w:tc>
        <w:tc>
          <w:tcPr>
            <w:tcW w:w="1260" w:type="dxa"/>
          </w:tcPr>
          <w:p w14:paraId="7401B87F" w14:textId="77777777" w:rsidR="007D7C30" w:rsidRPr="00F007A9" w:rsidRDefault="001971A7" w:rsidP="007D7C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530" w:type="dxa"/>
          </w:tcPr>
          <w:p w14:paraId="010FE6C9"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12</w:t>
            </w:r>
          </w:p>
        </w:tc>
        <w:tc>
          <w:tcPr>
            <w:tcW w:w="900" w:type="dxa"/>
          </w:tcPr>
          <w:p w14:paraId="5A15703B"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0.04</w:t>
            </w:r>
          </w:p>
        </w:tc>
      </w:tr>
      <w:tr w:rsidR="00FD35BA" w:rsidRPr="00176AD3" w14:paraId="76D94C18"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485EFC17"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BS</w:t>
            </w:r>
          </w:p>
        </w:tc>
        <w:tc>
          <w:tcPr>
            <w:tcW w:w="1080" w:type="dxa"/>
            <w:noWrap/>
          </w:tcPr>
          <w:p w14:paraId="7EF9ECDF"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33.01480</w:t>
            </w:r>
          </w:p>
        </w:tc>
        <w:tc>
          <w:tcPr>
            <w:tcW w:w="1170" w:type="dxa"/>
            <w:noWrap/>
          </w:tcPr>
          <w:p w14:paraId="55012424"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-117.01643</w:t>
            </w:r>
          </w:p>
        </w:tc>
        <w:tc>
          <w:tcPr>
            <w:tcW w:w="990" w:type="dxa"/>
            <w:noWrap/>
          </w:tcPr>
          <w:p w14:paraId="27D4601B"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H</w:t>
            </w:r>
          </w:p>
        </w:tc>
        <w:tc>
          <w:tcPr>
            <w:tcW w:w="900" w:type="dxa"/>
            <w:noWrap/>
          </w:tcPr>
          <w:p w14:paraId="1977BC49"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0.88</w:t>
            </w:r>
          </w:p>
        </w:tc>
        <w:tc>
          <w:tcPr>
            <w:tcW w:w="1260" w:type="dxa"/>
          </w:tcPr>
          <w:p w14:paraId="217EF325"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1E4295E1"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7B7C9E7E"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147C9A2D"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09492C88"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DLZ</w:t>
            </w:r>
          </w:p>
        </w:tc>
        <w:tc>
          <w:tcPr>
            <w:tcW w:w="1080" w:type="dxa"/>
            <w:noWrap/>
          </w:tcPr>
          <w:p w14:paraId="573E21F7"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32.65250</w:t>
            </w:r>
          </w:p>
        </w:tc>
        <w:tc>
          <w:tcPr>
            <w:tcW w:w="1170" w:type="dxa"/>
            <w:noWrap/>
          </w:tcPr>
          <w:p w14:paraId="05A9E24A"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-116.78597</w:t>
            </w:r>
          </w:p>
        </w:tc>
        <w:tc>
          <w:tcPr>
            <w:tcW w:w="990" w:type="dxa"/>
            <w:noWrap/>
          </w:tcPr>
          <w:p w14:paraId="615AF763"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H</w:t>
            </w:r>
          </w:p>
        </w:tc>
        <w:tc>
          <w:tcPr>
            <w:tcW w:w="900" w:type="dxa"/>
            <w:noWrap/>
          </w:tcPr>
          <w:p w14:paraId="79D18E3E"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0.28</w:t>
            </w:r>
          </w:p>
        </w:tc>
        <w:tc>
          <w:tcPr>
            <w:tcW w:w="1260" w:type="dxa"/>
          </w:tcPr>
          <w:p w14:paraId="774AD555"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tcPr>
          <w:p w14:paraId="0CE724FA"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1A82517B"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D35BA" w:rsidRPr="00176AD3" w14:paraId="61A9FD94"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0B33768F"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JMC</w:t>
            </w:r>
          </w:p>
        </w:tc>
        <w:tc>
          <w:tcPr>
            <w:tcW w:w="1080" w:type="dxa"/>
            <w:noWrap/>
          </w:tcPr>
          <w:p w14:paraId="505806FE"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32.73732</w:t>
            </w:r>
          </w:p>
        </w:tc>
        <w:tc>
          <w:tcPr>
            <w:tcW w:w="1170" w:type="dxa"/>
            <w:noWrap/>
          </w:tcPr>
          <w:p w14:paraId="5C111D35"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-116.95410</w:t>
            </w:r>
          </w:p>
        </w:tc>
        <w:tc>
          <w:tcPr>
            <w:tcW w:w="990" w:type="dxa"/>
            <w:noWrap/>
          </w:tcPr>
          <w:p w14:paraId="179A596A"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H</w:t>
            </w:r>
          </w:p>
        </w:tc>
        <w:tc>
          <w:tcPr>
            <w:tcW w:w="900" w:type="dxa"/>
            <w:noWrap/>
          </w:tcPr>
          <w:p w14:paraId="17650536"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0.96</w:t>
            </w:r>
          </w:p>
        </w:tc>
        <w:tc>
          <w:tcPr>
            <w:tcW w:w="1260" w:type="dxa"/>
          </w:tcPr>
          <w:p w14:paraId="1985A9F5" w14:textId="77777777" w:rsidR="007D7C30" w:rsidRPr="00F007A9" w:rsidRDefault="001971A7" w:rsidP="007D7C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530" w:type="dxa"/>
          </w:tcPr>
          <w:p w14:paraId="37D5DE77"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5</w:t>
            </w:r>
          </w:p>
        </w:tc>
        <w:tc>
          <w:tcPr>
            <w:tcW w:w="900" w:type="dxa"/>
          </w:tcPr>
          <w:p w14:paraId="22C4597E"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0.98</w:t>
            </w:r>
          </w:p>
        </w:tc>
      </w:tr>
      <w:tr w:rsidR="00FD35BA" w:rsidRPr="00176AD3" w14:paraId="53B64979"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5172098E"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LKW</w:t>
            </w:r>
          </w:p>
        </w:tc>
        <w:tc>
          <w:tcPr>
            <w:tcW w:w="1080" w:type="dxa"/>
            <w:noWrap/>
          </w:tcPr>
          <w:p w14:paraId="1EE570EB"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33.16372</w:t>
            </w:r>
          </w:p>
        </w:tc>
        <w:tc>
          <w:tcPr>
            <w:tcW w:w="1170" w:type="dxa"/>
            <w:noWrap/>
          </w:tcPr>
          <w:p w14:paraId="6329A329"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-117.01610</w:t>
            </w:r>
          </w:p>
        </w:tc>
        <w:tc>
          <w:tcPr>
            <w:tcW w:w="990" w:type="dxa"/>
            <w:noWrap/>
          </w:tcPr>
          <w:p w14:paraId="4F655A26"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H</w:t>
            </w:r>
          </w:p>
        </w:tc>
        <w:tc>
          <w:tcPr>
            <w:tcW w:w="900" w:type="dxa"/>
            <w:noWrap/>
          </w:tcPr>
          <w:p w14:paraId="7E40401D"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0.22</w:t>
            </w:r>
          </w:p>
        </w:tc>
        <w:tc>
          <w:tcPr>
            <w:tcW w:w="1260" w:type="dxa"/>
          </w:tcPr>
          <w:p w14:paraId="01E8905A" w14:textId="77777777" w:rsidR="007D7C30" w:rsidRPr="00F007A9" w:rsidRDefault="001971A7" w:rsidP="007D7C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530" w:type="dxa"/>
          </w:tcPr>
          <w:p w14:paraId="51F66AE4"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8</w:t>
            </w:r>
          </w:p>
        </w:tc>
        <w:tc>
          <w:tcPr>
            <w:tcW w:w="900" w:type="dxa"/>
          </w:tcPr>
          <w:p w14:paraId="756F8E62"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0.13</w:t>
            </w:r>
          </w:p>
        </w:tc>
      </w:tr>
      <w:tr w:rsidR="00FD35BA" w:rsidRPr="00176AD3" w14:paraId="5CFFBD6D"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132D9B2D"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MW</w:t>
            </w:r>
          </w:p>
        </w:tc>
        <w:tc>
          <w:tcPr>
            <w:tcW w:w="1080" w:type="dxa"/>
            <w:noWrap/>
          </w:tcPr>
          <w:p w14:paraId="57A6B642"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33.00718</w:t>
            </w:r>
          </w:p>
        </w:tc>
        <w:tc>
          <w:tcPr>
            <w:tcW w:w="1170" w:type="dxa"/>
            <w:noWrap/>
          </w:tcPr>
          <w:p w14:paraId="31AAE28F"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-116.95978</w:t>
            </w:r>
          </w:p>
        </w:tc>
        <w:tc>
          <w:tcPr>
            <w:tcW w:w="990" w:type="dxa"/>
            <w:noWrap/>
          </w:tcPr>
          <w:p w14:paraId="03C266F6"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H</w:t>
            </w:r>
          </w:p>
        </w:tc>
        <w:tc>
          <w:tcPr>
            <w:tcW w:w="900" w:type="dxa"/>
            <w:noWrap/>
          </w:tcPr>
          <w:p w14:paraId="53F4AB21"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0.37</w:t>
            </w:r>
          </w:p>
        </w:tc>
        <w:tc>
          <w:tcPr>
            <w:tcW w:w="1260" w:type="dxa"/>
          </w:tcPr>
          <w:p w14:paraId="6C5600EE" w14:textId="77777777" w:rsidR="007D7C30" w:rsidRPr="00F007A9" w:rsidRDefault="001971A7" w:rsidP="007D7C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530" w:type="dxa"/>
          </w:tcPr>
          <w:p w14:paraId="3A6E9289"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9</w:t>
            </w:r>
          </w:p>
        </w:tc>
        <w:tc>
          <w:tcPr>
            <w:tcW w:w="900" w:type="dxa"/>
          </w:tcPr>
          <w:p w14:paraId="3EF87726"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0.60</w:t>
            </w:r>
          </w:p>
        </w:tc>
      </w:tr>
      <w:tr w:rsidR="00FD35BA" w:rsidRPr="00176AD3" w14:paraId="58BCE08C"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5A12E985"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OAK</w:t>
            </w:r>
          </w:p>
        </w:tc>
        <w:tc>
          <w:tcPr>
            <w:tcW w:w="1080" w:type="dxa"/>
            <w:noWrap/>
          </w:tcPr>
          <w:p w14:paraId="229574E0"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32.91407</w:t>
            </w:r>
          </w:p>
        </w:tc>
        <w:tc>
          <w:tcPr>
            <w:tcW w:w="1170" w:type="dxa"/>
            <w:noWrap/>
          </w:tcPr>
          <w:p w14:paraId="5AB17BE2"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-116.88932</w:t>
            </w:r>
          </w:p>
        </w:tc>
        <w:tc>
          <w:tcPr>
            <w:tcW w:w="990" w:type="dxa"/>
            <w:noWrap/>
          </w:tcPr>
          <w:p w14:paraId="65EA6404"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H</w:t>
            </w:r>
          </w:p>
        </w:tc>
        <w:tc>
          <w:tcPr>
            <w:tcW w:w="900" w:type="dxa"/>
            <w:noWrap/>
          </w:tcPr>
          <w:p w14:paraId="6C0BE244"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0.53</w:t>
            </w:r>
          </w:p>
        </w:tc>
        <w:tc>
          <w:tcPr>
            <w:tcW w:w="1260" w:type="dxa"/>
          </w:tcPr>
          <w:p w14:paraId="1EF42B5D" w14:textId="77777777" w:rsidR="007D7C30" w:rsidRPr="00F007A9" w:rsidRDefault="001971A7" w:rsidP="007D7C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30" w:type="dxa"/>
          </w:tcPr>
          <w:p w14:paraId="18304E8D"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10</w:t>
            </w:r>
          </w:p>
        </w:tc>
        <w:tc>
          <w:tcPr>
            <w:tcW w:w="900" w:type="dxa"/>
          </w:tcPr>
          <w:p w14:paraId="104240CE"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0.53</w:t>
            </w:r>
          </w:p>
        </w:tc>
      </w:tr>
      <w:tr w:rsidR="00FD35BA" w:rsidRPr="00176AD3" w14:paraId="51C24811"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60FF4029"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WM</w:t>
            </w:r>
          </w:p>
        </w:tc>
        <w:tc>
          <w:tcPr>
            <w:tcW w:w="1080" w:type="dxa"/>
            <w:noWrap/>
          </w:tcPr>
          <w:p w14:paraId="3B4D54EA"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32.82133</w:t>
            </w:r>
          </w:p>
        </w:tc>
        <w:tc>
          <w:tcPr>
            <w:tcW w:w="1170" w:type="dxa"/>
            <w:noWrap/>
          </w:tcPr>
          <w:p w14:paraId="20BF5DB1"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-116.90228</w:t>
            </w:r>
          </w:p>
        </w:tc>
        <w:tc>
          <w:tcPr>
            <w:tcW w:w="990" w:type="dxa"/>
            <w:noWrap/>
          </w:tcPr>
          <w:p w14:paraId="687A0A1E"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Y</w:t>
            </w:r>
          </w:p>
        </w:tc>
        <w:tc>
          <w:tcPr>
            <w:tcW w:w="900" w:type="dxa"/>
            <w:noWrap/>
          </w:tcPr>
          <w:p w14:paraId="2CE3114B"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0.69</w:t>
            </w:r>
          </w:p>
        </w:tc>
        <w:tc>
          <w:tcPr>
            <w:tcW w:w="1260" w:type="dxa"/>
          </w:tcPr>
          <w:p w14:paraId="1E1B2F68" w14:textId="77777777" w:rsidR="007D7C30" w:rsidRPr="00F007A9" w:rsidRDefault="001971A7" w:rsidP="007D7C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530" w:type="dxa"/>
          </w:tcPr>
          <w:p w14:paraId="13F6755C"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7</w:t>
            </w:r>
          </w:p>
        </w:tc>
        <w:tc>
          <w:tcPr>
            <w:tcW w:w="900" w:type="dxa"/>
          </w:tcPr>
          <w:p w14:paraId="71011652"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0.72</w:t>
            </w:r>
          </w:p>
        </w:tc>
      </w:tr>
      <w:tr w:rsidR="00FD35BA" w:rsidRPr="00176AD3" w14:paraId="198CEC1C"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25538CD1"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BCRD</w:t>
            </w:r>
          </w:p>
        </w:tc>
        <w:tc>
          <w:tcPr>
            <w:tcW w:w="1080" w:type="dxa"/>
            <w:noWrap/>
          </w:tcPr>
          <w:p w14:paraId="114E0333"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32.94958</w:t>
            </w:r>
          </w:p>
        </w:tc>
        <w:tc>
          <w:tcPr>
            <w:tcW w:w="1170" w:type="dxa"/>
            <w:noWrap/>
          </w:tcPr>
          <w:p w14:paraId="78DD63C3"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-116.63795</w:t>
            </w:r>
          </w:p>
        </w:tc>
        <w:tc>
          <w:tcPr>
            <w:tcW w:w="990" w:type="dxa"/>
            <w:noWrap/>
          </w:tcPr>
          <w:p w14:paraId="60491E6F"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Y</w:t>
            </w:r>
          </w:p>
        </w:tc>
        <w:tc>
          <w:tcPr>
            <w:tcW w:w="900" w:type="dxa"/>
            <w:noWrap/>
          </w:tcPr>
          <w:p w14:paraId="7021660F"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0.00</w:t>
            </w:r>
          </w:p>
        </w:tc>
        <w:tc>
          <w:tcPr>
            <w:tcW w:w="1260" w:type="dxa"/>
          </w:tcPr>
          <w:p w14:paraId="4C553034" w14:textId="77777777" w:rsidR="007D7C30" w:rsidRPr="00F007A9" w:rsidRDefault="001971A7" w:rsidP="007D7C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30" w:type="dxa"/>
          </w:tcPr>
          <w:p w14:paraId="7B272450"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13</w:t>
            </w:r>
          </w:p>
        </w:tc>
        <w:tc>
          <w:tcPr>
            <w:tcW w:w="900" w:type="dxa"/>
          </w:tcPr>
          <w:p w14:paraId="27A900B5"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0.00</w:t>
            </w:r>
          </w:p>
        </w:tc>
      </w:tr>
      <w:tr w:rsidR="00FD35BA" w:rsidRPr="00176AD3" w14:paraId="6FC6658F"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4E4AA52B"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INJ</w:t>
            </w:r>
          </w:p>
        </w:tc>
        <w:tc>
          <w:tcPr>
            <w:tcW w:w="1080" w:type="dxa"/>
            <w:noWrap/>
          </w:tcPr>
          <w:p w14:paraId="20AF48E7"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33.09785</w:t>
            </w:r>
          </w:p>
        </w:tc>
        <w:tc>
          <w:tcPr>
            <w:tcW w:w="1170" w:type="dxa"/>
            <w:noWrap/>
          </w:tcPr>
          <w:p w14:paraId="7F8C7711"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-116.66432</w:t>
            </w:r>
          </w:p>
        </w:tc>
        <w:tc>
          <w:tcPr>
            <w:tcW w:w="990" w:type="dxa"/>
            <w:noWrap/>
          </w:tcPr>
          <w:p w14:paraId="4AC0CD5F"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Y</w:t>
            </w:r>
          </w:p>
        </w:tc>
        <w:tc>
          <w:tcPr>
            <w:tcW w:w="900" w:type="dxa"/>
            <w:noWrap/>
          </w:tcPr>
          <w:p w14:paraId="61939BA3"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0.00</w:t>
            </w:r>
          </w:p>
        </w:tc>
        <w:tc>
          <w:tcPr>
            <w:tcW w:w="1260" w:type="dxa"/>
          </w:tcPr>
          <w:p w14:paraId="76C6AC28" w14:textId="77777777" w:rsidR="007D7C30" w:rsidRPr="00F007A9" w:rsidRDefault="001971A7" w:rsidP="007D7C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30" w:type="dxa"/>
          </w:tcPr>
          <w:p w14:paraId="3EC7629B"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14</w:t>
            </w:r>
          </w:p>
        </w:tc>
        <w:tc>
          <w:tcPr>
            <w:tcW w:w="900" w:type="dxa"/>
          </w:tcPr>
          <w:p w14:paraId="021EB9B1"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0.00</w:t>
            </w:r>
          </w:p>
        </w:tc>
      </w:tr>
      <w:tr w:rsidR="00FD35BA" w:rsidRPr="00176AD3" w14:paraId="03C6B4C4"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293309E0"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LO</w:t>
            </w:r>
          </w:p>
        </w:tc>
        <w:tc>
          <w:tcPr>
            <w:tcW w:w="1080" w:type="dxa"/>
            <w:noWrap/>
          </w:tcPr>
          <w:p w14:paraId="260EA893"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32.67670</w:t>
            </w:r>
          </w:p>
        </w:tc>
        <w:tc>
          <w:tcPr>
            <w:tcW w:w="1170" w:type="dxa"/>
            <w:noWrap/>
          </w:tcPr>
          <w:p w14:paraId="1B65CCD9"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-116.33123</w:t>
            </w:r>
          </w:p>
        </w:tc>
        <w:tc>
          <w:tcPr>
            <w:tcW w:w="990" w:type="dxa"/>
            <w:noWrap/>
          </w:tcPr>
          <w:p w14:paraId="2B705236"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Y</w:t>
            </w:r>
          </w:p>
        </w:tc>
        <w:tc>
          <w:tcPr>
            <w:tcW w:w="900" w:type="dxa"/>
            <w:noWrap/>
          </w:tcPr>
          <w:p w14:paraId="0F0EAFFF"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0.00</w:t>
            </w:r>
          </w:p>
        </w:tc>
        <w:tc>
          <w:tcPr>
            <w:tcW w:w="1260" w:type="dxa"/>
          </w:tcPr>
          <w:p w14:paraId="41827CF6" w14:textId="77777777" w:rsidR="007D7C30" w:rsidRPr="00F007A9" w:rsidRDefault="001971A7" w:rsidP="007D7C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30" w:type="dxa"/>
          </w:tcPr>
          <w:p w14:paraId="4600D377"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16</w:t>
            </w:r>
          </w:p>
        </w:tc>
        <w:tc>
          <w:tcPr>
            <w:tcW w:w="900" w:type="dxa"/>
          </w:tcPr>
          <w:p w14:paraId="28BD5DDD"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0.00</w:t>
            </w:r>
          </w:p>
        </w:tc>
      </w:tr>
      <w:tr w:rsidR="00FD35BA" w:rsidRPr="00176AD3" w14:paraId="308AD6DC"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79116FA2"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PCT</w:t>
            </w:r>
          </w:p>
        </w:tc>
        <w:tc>
          <w:tcPr>
            <w:tcW w:w="1080" w:type="dxa"/>
            <w:noWrap/>
          </w:tcPr>
          <w:p w14:paraId="2CF48F0A"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32.73258</w:t>
            </w:r>
          </w:p>
        </w:tc>
        <w:tc>
          <w:tcPr>
            <w:tcW w:w="1170" w:type="dxa"/>
            <w:noWrap/>
          </w:tcPr>
          <w:p w14:paraId="3D204FC5"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-116.46983</w:t>
            </w:r>
          </w:p>
        </w:tc>
        <w:tc>
          <w:tcPr>
            <w:tcW w:w="990" w:type="dxa"/>
            <w:noWrap/>
          </w:tcPr>
          <w:p w14:paraId="1BA109F1"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Y</w:t>
            </w:r>
          </w:p>
        </w:tc>
        <w:tc>
          <w:tcPr>
            <w:tcW w:w="900" w:type="dxa"/>
            <w:noWrap/>
          </w:tcPr>
          <w:p w14:paraId="0C072012"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0.00</w:t>
            </w:r>
          </w:p>
        </w:tc>
        <w:tc>
          <w:tcPr>
            <w:tcW w:w="1260" w:type="dxa"/>
          </w:tcPr>
          <w:p w14:paraId="08660AE4" w14:textId="77777777" w:rsidR="007D7C30" w:rsidRPr="00F007A9" w:rsidRDefault="001971A7" w:rsidP="007D7C3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30" w:type="dxa"/>
          </w:tcPr>
          <w:p w14:paraId="4DBC70B8"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15</w:t>
            </w:r>
          </w:p>
        </w:tc>
        <w:tc>
          <w:tcPr>
            <w:tcW w:w="900" w:type="dxa"/>
          </w:tcPr>
          <w:p w14:paraId="513D1CE8" w14:textId="77777777" w:rsidR="007D7C30" w:rsidRPr="00F007A9" w:rsidRDefault="007D7C30" w:rsidP="00AA3C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0.03</w:t>
            </w:r>
          </w:p>
        </w:tc>
      </w:tr>
      <w:tr w:rsidR="00FD35BA" w:rsidRPr="00176AD3" w14:paraId="4E110E27" w14:textId="77777777" w:rsidTr="00FD35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596182F2" w14:textId="77777777" w:rsidR="007D7C30" w:rsidRPr="00F007A9" w:rsidRDefault="007D7C30" w:rsidP="00AA3C4C">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POTR</w:t>
            </w:r>
          </w:p>
        </w:tc>
        <w:tc>
          <w:tcPr>
            <w:tcW w:w="1080" w:type="dxa"/>
            <w:noWrap/>
          </w:tcPr>
          <w:p w14:paraId="0CE973A1"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32.60380</w:t>
            </w:r>
          </w:p>
        </w:tc>
        <w:tc>
          <w:tcPr>
            <w:tcW w:w="1170" w:type="dxa"/>
            <w:noWrap/>
          </w:tcPr>
          <w:p w14:paraId="7305A8AC"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-116.63392</w:t>
            </w:r>
          </w:p>
        </w:tc>
        <w:tc>
          <w:tcPr>
            <w:tcW w:w="990" w:type="dxa"/>
            <w:noWrap/>
          </w:tcPr>
          <w:p w14:paraId="3B24CFBC"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Y</w:t>
            </w:r>
          </w:p>
        </w:tc>
        <w:tc>
          <w:tcPr>
            <w:tcW w:w="900" w:type="dxa"/>
            <w:noWrap/>
          </w:tcPr>
          <w:p w14:paraId="0E4245E1"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0.00</w:t>
            </w:r>
          </w:p>
        </w:tc>
        <w:tc>
          <w:tcPr>
            <w:tcW w:w="1260" w:type="dxa"/>
          </w:tcPr>
          <w:p w14:paraId="1F7F6F67" w14:textId="77777777" w:rsidR="007D7C30" w:rsidRPr="00F007A9" w:rsidRDefault="001971A7" w:rsidP="007D7C3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30" w:type="dxa"/>
          </w:tcPr>
          <w:p w14:paraId="76E191C4"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w:t>
            </w:r>
          </w:p>
        </w:tc>
        <w:tc>
          <w:tcPr>
            <w:tcW w:w="900" w:type="dxa"/>
          </w:tcPr>
          <w:p w14:paraId="46A1F3C1" w14:textId="77777777" w:rsidR="007D7C30" w:rsidRPr="00F007A9" w:rsidRDefault="007D7C30" w:rsidP="00AA3C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0.00</w:t>
            </w:r>
          </w:p>
        </w:tc>
      </w:tr>
      <w:tr w:rsidR="00FD35BA" w:rsidRPr="00176AD3" w14:paraId="63F177D4" w14:textId="77777777" w:rsidTr="00FD35BA">
        <w:trPr>
          <w:trHeight w:val="300"/>
        </w:trPr>
        <w:tc>
          <w:tcPr>
            <w:cnfStyle w:val="001000000000" w:firstRow="0" w:lastRow="0" w:firstColumn="1" w:lastColumn="0" w:oddVBand="0" w:evenVBand="0" w:oddHBand="0" w:evenHBand="0" w:firstRowFirstColumn="0" w:firstRowLastColumn="0" w:lastRowFirstColumn="0" w:lastRowLastColumn="0"/>
            <w:tcW w:w="828" w:type="dxa"/>
            <w:noWrap/>
          </w:tcPr>
          <w:p w14:paraId="7F58BC3D" w14:textId="77777777" w:rsidR="00D74416" w:rsidRPr="00F007A9" w:rsidRDefault="00D74416" w:rsidP="00D74416">
            <w:pPr>
              <w:jc w:val="center"/>
              <w:rPr>
                <w:rFonts w:ascii="Times New Roman" w:eastAsia="Times New Roman" w:hAnsi="Times New Roman" w:cs="Times New Roman"/>
                <w:bCs w:val="0"/>
                <w:sz w:val="20"/>
                <w:szCs w:val="20"/>
              </w:rPr>
            </w:pPr>
            <w:r w:rsidRPr="00F007A9">
              <w:rPr>
                <w:rFonts w:ascii="Times New Roman" w:eastAsia="Times New Roman" w:hAnsi="Times New Roman" w:cs="Times New Roman"/>
                <w:sz w:val="20"/>
                <w:szCs w:val="20"/>
              </w:rPr>
              <w:t>PVT</w:t>
            </w:r>
          </w:p>
        </w:tc>
        <w:tc>
          <w:tcPr>
            <w:tcW w:w="1080" w:type="dxa"/>
            <w:noWrap/>
          </w:tcPr>
          <w:p w14:paraId="0A3A7AB5" w14:textId="77777777" w:rsidR="00D74416" w:rsidRPr="00F007A9" w:rsidRDefault="00D74416" w:rsidP="00D744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32.83340</w:t>
            </w:r>
          </w:p>
        </w:tc>
        <w:tc>
          <w:tcPr>
            <w:tcW w:w="1170" w:type="dxa"/>
            <w:noWrap/>
          </w:tcPr>
          <w:p w14:paraId="00821FB0" w14:textId="77777777" w:rsidR="00D74416" w:rsidRPr="00F007A9" w:rsidRDefault="00D74416" w:rsidP="00D744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-116.54860</w:t>
            </w:r>
          </w:p>
        </w:tc>
        <w:tc>
          <w:tcPr>
            <w:tcW w:w="990" w:type="dxa"/>
            <w:noWrap/>
          </w:tcPr>
          <w:p w14:paraId="1B0663AE" w14:textId="77777777" w:rsidR="00D74416" w:rsidRPr="00F007A9" w:rsidRDefault="00D74416" w:rsidP="00D744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eastAsia="Times New Roman" w:hAnsi="Times New Roman" w:cs="Times New Roman"/>
                <w:sz w:val="20"/>
                <w:szCs w:val="20"/>
              </w:rPr>
              <w:t>Y</w:t>
            </w:r>
          </w:p>
        </w:tc>
        <w:tc>
          <w:tcPr>
            <w:tcW w:w="900" w:type="dxa"/>
            <w:noWrap/>
          </w:tcPr>
          <w:p w14:paraId="5F2ABB4A" w14:textId="77777777" w:rsidR="00D74416" w:rsidRPr="00F007A9" w:rsidRDefault="00D74416" w:rsidP="00D744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007A9">
              <w:rPr>
                <w:rFonts w:ascii="Times New Roman" w:hAnsi="Times New Roman" w:cs="Times New Roman"/>
                <w:sz w:val="20"/>
                <w:szCs w:val="20"/>
              </w:rPr>
              <w:t>0.04</w:t>
            </w:r>
          </w:p>
        </w:tc>
        <w:tc>
          <w:tcPr>
            <w:tcW w:w="2790" w:type="dxa"/>
            <w:gridSpan w:val="2"/>
          </w:tcPr>
          <w:p w14:paraId="055FEA41" w14:textId="77777777" w:rsidR="00D74416" w:rsidRPr="00F007A9" w:rsidRDefault="00D74416" w:rsidP="00D744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900" w:type="dxa"/>
          </w:tcPr>
          <w:p w14:paraId="4BAA6BAC" w14:textId="77777777" w:rsidR="00D74416" w:rsidRPr="00F007A9" w:rsidRDefault="00D74416" w:rsidP="00D744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418EF1C2" w14:textId="77777777" w:rsidR="003F73F3" w:rsidRDefault="003F73F3"/>
    <w:p w14:paraId="23DD6EFA" w14:textId="77777777" w:rsidR="00EC6B4E" w:rsidRDefault="00EC6B4E" w:rsidP="00857629">
      <w:pPr>
        <w:spacing w:line="360" w:lineRule="auto"/>
      </w:pPr>
      <w:r w:rsidRPr="00003E07">
        <w:rPr>
          <w:rFonts w:ascii="Times New Roman" w:hAnsi="Times New Roman" w:cs="Times New Roman"/>
          <w:b/>
        </w:rPr>
        <w:lastRenderedPageBreak/>
        <w:t>Table S2.</w:t>
      </w:r>
      <w:r w:rsidRPr="00B971F1">
        <w:rPr>
          <w:rFonts w:ascii="Times New Roman" w:hAnsi="Times New Roman" w:cs="Times New Roman"/>
        </w:rPr>
        <w:t xml:space="preserve"> </w:t>
      </w:r>
      <w:r w:rsidR="0071327F">
        <w:rPr>
          <w:rFonts w:ascii="Times New Roman" w:hAnsi="Times New Roman" w:cs="Times New Roman"/>
        </w:rPr>
        <w:t>M</w:t>
      </w:r>
      <w:r w:rsidR="00BF6C9D">
        <w:rPr>
          <w:rFonts w:ascii="Times New Roman" w:hAnsi="Times New Roman" w:cs="Times New Roman"/>
        </w:rPr>
        <w:t>aximum likelihood</w:t>
      </w:r>
      <w:r w:rsidR="0071327F">
        <w:rPr>
          <w:rFonts w:ascii="Times New Roman" w:hAnsi="Times New Roman" w:cs="Times New Roman"/>
        </w:rPr>
        <w:t xml:space="preserve"> p</w:t>
      </w:r>
      <w:r w:rsidRPr="00B971F1">
        <w:rPr>
          <w:rFonts w:ascii="Times New Roman" w:hAnsi="Times New Roman" w:cs="Times New Roman"/>
        </w:rPr>
        <w:t xml:space="preserve">arameter estimates obtained from one-dimensional cline analysis of the </w:t>
      </w:r>
      <w:r w:rsidRPr="00B971F1">
        <w:rPr>
          <w:rFonts w:ascii="Times New Roman" w:hAnsi="Times New Roman" w:cs="Times New Roman"/>
          <w:i/>
        </w:rPr>
        <w:t>MaMyb2</w:t>
      </w:r>
      <w:r>
        <w:rPr>
          <w:rFonts w:ascii="Times New Roman" w:hAnsi="Times New Roman" w:cs="Times New Roman"/>
        </w:rPr>
        <w:t>-</w:t>
      </w:r>
      <w:r w:rsidRPr="00B971F1">
        <w:rPr>
          <w:rFonts w:ascii="Times New Roman" w:hAnsi="Times New Roman" w:cs="Times New Roman"/>
        </w:rPr>
        <w:t xml:space="preserve">M3 marker from the </w:t>
      </w:r>
      <w:r>
        <w:rPr>
          <w:rFonts w:ascii="Times New Roman" w:hAnsi="Times New Roman" w:cs="Times New Roman"/>
        </w:rPr>
        <w:t>three datasets</w:t>
      </w:r>
      <w:r w:rsidR="0071327F">
        <w:rPr>
          <w:rFonts w:ascii="Times New Roman" w:hAnsi="Times New Roman" w:cs="Times New Roman"/>
        </w:rPr>
        <w:t xml:space="preserve"> under the best fitting cline model (A-step)</w:t>
      </w:r>
      <w:r>
        <w:rPr>
          <w:rFonts w:ascii="Times New Roman" w:hAnsi="Times New Roman" w:cs="Times New Roman"/>
        </w:rPr>
        <w:t>.</w:t>
      </w:r>
      <w:r>
        <w:rPr>
          <w:rFonts w:ascii="Times New Roman" w:hAnsi="Times New Roman" w:cs="Times New Roman"/>
          <w:i/>
        </w:rPr>
        <w:t xml:space="preserve"> </w:t>
      </w:r>
    </w:p>
    <w:p w14:paraId="00F73BF3" w14:textId="77777777" w:rsidR="00EC6B4E" w:rsidRDefault="00EC6B4E" w:rsidP="00EC6B4E">
      <w:pPr>
        <w:spacing w:line="360" w:lineRule="auto"/>
        <w:rPr>
          <w:rFonts w:ascii="Times New Roman" w:hAnsi="Times New Roman" w:cs="Times New Roman"/>
          <w:i/>
        </w:rPr>
      </w:pPr>
    </w:p>
    <w:tbl>
      <w:tblPr>
        <w:tblStyle w:val="TableGrid"/>
        <w:tblpPr w:leftFromText="180" w:rightFromText="180" w:vertAnchor="page" w:horzAnchor="page" w:tblpX="1909" w:tblpY="2881"/>
        <w:tblW w:w="8928" w:type="dxa"/>
        <w:tblLayout w:type="fixed"/>
        <w:tblLook w:val="00A0" w:firstRow="1" w:lastRow="0" w:firstColumn="1" w:lastColumn="0" w:noHBand="0" w:noVBand="0"/>
      </w:tblPr>
      <w:tblGrid>
        <w:gridCol w:w="1188"/>
        <w:gridCol w:w="948"/>
        <w:gridCol w:w="840"/>
        <w:gridCol w:w="840"/>
        <w:gridCol w:w="840"/>
        <w:gridCol w:w="840"/>
        <w:gridCol w:w="840"/>
        <w:gridCol w:w="990"/>
        <w:gridCol w:w="810"/>
        <w:gridCol w:w="792"/>
      </w:tblGrid>
      <w:tr w:rsidR="003F73F3" w:rsidRPr="00DD25D9" w14:paraId="6220ED72" w14:textId="77777777" w:rsidTr="00A038CF">
        <w:trPr>
          <w:trHeight w:val="417"/>
        </w:trPr>
        <w:tc>
          <w:tcPr>
            <w:tcW w:w="1188" w:type="dxa"/>
            <w:tcBorders>
              <w:top w:val="single" w:sz="4" w:space="0" w:color="auto"/>
              <w:left w:val="nil"/>
              <w:bottom w:val="single" w:sz="4" w:space="0" w:color="auto"/>
              <w:right w:val="nil"/>
            </w:tcBorders>
            <w:vAlign w:val="center"/>
          </w:tcPr>
          <w:p w14:paraId="27C38590"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Populations</w:t>
            </w:r>
          </w:p>
        </w:tc>
        <w:tc>
          <w:tcPr>
            <w:tcW w:w="948" w:type="dxa"/>
            <w:tcBorders>
              <w:top w:val="single" w:sz="4" w:space="0" w:color="auto"/>
              <w:left w:val="nil"/>
              <w:bottom w:val="single" w:sz="4" w:space="0" w:color="auto"/>
              <w:right w:val="nil"/>
            </w:tcBorders>
            <w:vAlign w:val="center"/>
          </w:tcPr>
          <w:p w14:paraId="12E7A634" w14:textId="77777777" w:rsidR="003F73F3" w:rsidRPr="0071327F" w:rsidRDefault="003F73F3" w:rsidP="007D7C30">
            <w:pPr>
              <w:jc w:val="center"/>
              <w:rPr>
                <w:rFonts w:ascii="Times New Roman" w:hAnsi="Times New Roman" w:cs="Times New Roman"/>
                <w:sz w:val="20"/>
                <w:szCs w:val="16"/>
              </w:rPr>
            </w:pPr>
            <w:proofErr w:type="gramStart"/>
            <w:r w:rsidRPr="0071327F">
              <w:rPr>
                <w:rFonts w:ascii="Times New Roman" w:hAnsi="Times New Roman" w:cs="Times New Roman"/>
                <w:i/>
                <w:sz w:val="20"/>
                <w:szCs w:val="16"/>
              </w:rPr>
              <w:t>c</w:t>
            </w:r>
            <w:proofErr w:type="gramEnd"/>
            <w:r w:rsidRPr="009C5D86">
              <w:rPr>
                <w:rFonts w:ascii="Times New Roman" w:hAnsi="Times New Roman" w:cs="Times New Roman"/>
                <w:sz w:val="20"/>
                <w:szCs w:val="16"/>
              </w:rPr>
              <w:t xml:space="preserve"> (km)</w:t>
            </w:r>
          </w:p>
        </w:tc>
        <w:tc>
          <w:tcPr>
            <w:tcW w:w="840" w:type="dxa"/>
            <w:tcBorders>
              <w:top w:val="single" w:sz="4" w:space="0" w:color="auto"/>
              <w:left w:val="nil"/>
              <w:bottom w:val="single" w:sz="4" w:space="0" w:color="auto"/>
              <w:right w:val="nil"/>
            </w:tcBorders>
            <w:vAlign w:val="center"/>
          </w:tcPr>
          <w:p w14:paraId="5BDFE368" w14:textId="77777777" w:rsidR="003F73F3" w:rsidRPr="00382C26" w:rsidRDefault="003F73F3" w:rsidP="007D7C30">
            <w:pPr>
              <w:jc w:val="center"/>
              <w:rPr>
                <w:rFonts w:ascii="Times New Roman" w:hAnsi="Times New Roman" w:cs="Times New Roman"/>
                <w:i/>
                <w:sz w:val="20"/>
                <w:szCs w:val="16"/>
              </w:rPr>
            </w:pPr>
            <w:proofErr w:type="gramStart"/>
            <w:r>
              <w:rPr>
                <w:rFonts w:ascii="Times New Roman" w:hAnsi="Times New Roman" w:cs="Times New Roman"/>
                <w:i/>
                <w:sz w:val="20"/>
                <w:szCs w:val="16"/>
              </w:rPr>
              <w:t>w</w:t>
            </w:r>
            <w:proofErr w:type="gramEnd"/>
            <w:r>
              <w:rPr>
                <w:rFonts w:ascii="Times New Roman" w:hAnsi="Times New Roman" w:cs="Times New Roman"/>
                <w:i/>
                <w:sz w:val="20"/>
                <w:szCs w:val="16"/>
              </w:rPr>
              <w:t xml:space="preserve"> </w:t>
            </w:r>
            <w:r w:rsidRPr="009C5D86">
              <w:rPr>
                <w:rFonts w:ascii="Times New Roman" w:hAnsi="Times New Roman" w:cs="Times New Roman"/>
                <w:sz w:val="20"/>
                <w:szCs w:val="16"/>
              </w:rPr>
              <w:t>(km)</w:t>
            </w:r>
          </w:p>
        </w:tc>
        <w:tc>
          <w:tcPr>
            <w:tcW w:w="840" w:type="dxa"/>
            <w:tcBorders>
              <w:top w:val="single" w:sz="4" w:space="0" w:color="auto"/>
              <w:left w:val="nil"/>
              <w:bottom w:val="single" w:sz="4" w:space="0" w:color="auto"/>
              <w:right w:val="nil"/>
            </w:tcBorders>
            <w:vAlign w:val="center"/>
          </w:tcPr>
          <w:p w14:paraId="3723EC0E" w14:textId="77777777" w:rsidR="003F73F3" w:rsidRPr="00382C26" w:rsidRDefault="003F73F3" w:rsidP="007D7C30">
            <w:pPr>
              <w:jc w:val="center"/>
              <w:rPr>
                <w:rFonts w:ascii="Times New Roman" w:hAnsi="Times New Roman" w:cs="Times New Roman"/>
                <w:i/>
                <w:sz w:val="20"/>
                <w:szCs w:val="16"/>
              </w:rPr>
            </w:pPr>
            <w:proofErr w:type="spellStart"/>
            <w:proofErr w:type="gramStart"/>
            <w:r w:rsidRPr="00382C26">
              <w:rPr>
                <w:rFonts w:ascii="Times New Roman" w:hAnsi="Times New Roman" w:cs="Times New Roman"/>
                <w:i/>
                <w:sz w:val="20"/>
                <w:szCs w:val="16"/>
              </w:rPr>
              <w:t>p</w:t>
            </w:r>
            <w:r w:rsidRPr="00382C26">
              <w:rPr>
                <w:rFonts w:ascii="Times New Roman" w:hAnsi="Times New Roman" w:cs="Times New Roman"/>
                <w:i/>
                <w:sz w:val="20"/>
                <w:szCs w:val="16"/>
                <w:vertAlign w:val="subscript"/>
              </w:rPr>
              <w:t>min</w:t>
            </w:r>
            <w:proofErr w:type="spellEnd"/>
            <w:proofErr w:type="gramEnd"/>
          </w:p>
        </w:tc>
        <w:tc>
          <w:tcPr>
            <w:tcW w:w="840" w:type="dxa"/>
            <w:tcBorders>
              <w:top w:val="single" w:sz="4" w:space="0" w:color="auto"/>
              <w:left w:val="nil"/>
              <w:bottom w:val="single" w:sz="4" w:space="0" w:color="auto"/>
              <w:right w:val="nil"/>
            </w:tcBorders>
            <w:vAlign w:val="center"/>
          </w:tcPr>
          <w:p w14:paraId="78239A04" w14:textId="77777777" w:rsidR="003F73F3" w:rsidRPr="00382C26" w:rsidRDefault="003F73F3" w:rsidP="007D7C30">
            <w:pPr>
              <w:jc w:val="center"/>
              <w:rPr>
                <w:rFonts w:ascii="Times New Roman" w:hAnsi="Times New Roman" w:cs="Times New Roman"/>
                <w:i/>
                <w:sz w:val="20"/>
                <w:szCs w:val="16"/>
              </w:rPr>
            </w:pPr>
            <w:proofErr w:type="spellStart"/>
            <w:proofErr w:type="gramStart"/>
            <w:r w:rsidRPr="00382C26">
              <w:rPr>
                <w:rFonts w:ascii="Times New Roman" w:hAnsi="Times New Roman" w:cs="Times New Roman"/>
                <w:i/>
                <w:sz w:val="20"/>
                <w:szCs w:val="16"/>
              </w:rPr>
              <w:t>p</w:t>
            </w:r>
            <w:r w:rsidRPr="00382C26">
              <w:rPr>
                <w:rFonts w:ascii="Times New Roman" w:hAnsi="Times New Roman" w:cs="Times New Roman"/>
                <w:i/>
                <w:sz w:val="20"/>
                <w:szCs w:val="16"/>
                <w:vertAlign w:val="subscript"/>
              </w:rPr>
              <w:t>max</w:t>
            </w:r>
            <w:proofErr w:type="spellEnd"/>
            <w:proofErr w:type="gramEnd"/>
          </w:p>
        </w:tc>
        <w:tc>
          <w:tcPr>
            <w:tcW w:w="840" w:type="dxa"/>
            <w:tcBorders>
              <w:top w:val="single" w:sz="4" w:space="0" w:color="auto"/>
              <w:left w:val="nil"/>
              <w:bottom w:val="single" w:sz="4" w:space="0" w:color="auto"/>
              <w:right w:val="nil"/>
            </w:tcBorders>
            <w:vAlign w:val="center"/>
          </w:tcPr>
          <w:p w14:paraId="08D88FDB" w14:textId="77777777" w:rsidR="003F73F3" w:rsidRPr="00382C26" w:rsidRDefault="003F73F3" w:rsidP="007D7C30">
            <w:pPr>
              <w:jc w:val="center"/>
              <w:rPr>
                <w:rFonts w:ascii="Times New Roman" w:hAnsi="Times New Roman" w:cs="Times New Roman"/>
                <w:i/>
                <w:sz w:val="20"/>
                <w:szCs w:val="16"/>
              </w:rPr>
            </w:pPr>
            <w:r w:rsidRPr="00382C26">
              <w:rPr>
                <w:rFonts w:ascii="Times New Roman" w:hAnsi="Times New Roman" w:cs="Times New Roman"/>
                <w:i/>
                <w:sz w:val="20"/>
                <w:szCs w:val="16"/>
              </w:rPr>
              <w:sym w:font="Symbol" w:char="F071"/>
            </w:r>
            <w:r w:rsidRPr="00382C26">
              <w:rPr>
                <w:rFonts w:ascii="Times New Roman" w:hAnsi="Times New Roman" w:cs="Times New Roman"/>
                <w:i/>
                <w:sz w:val="20"/>
                <w:szCs w:val="16"/>
                <w:vertAlign w:val="subscript"/>
              </w:rPr>
              <w:t>0</w:t>
            </w:r>
          </w:p>
        </w:tc>
        <w:tc>
          <w:tcPr>
            <w:tcW w:w="840" w:type="dxa"/>
            <w:tcBorders>
              <w:top w:val="single" w:sz="4" w:space="0" w:color="auto"/>
              <w:left w:val="nil"/>
              <w:bottom w:val="single" w:sz="4" w:space="0" w:color="auto"/>
              <w:right w:val="nil"/>
            </w:tcBorders>
            <w:vAlign w:val="center"/>
          </w:tcPr>
          <w:p w14:paraId="77137688" w14:textId="77777777" w:rsidR="003F73F3" w:rsidRPr="00382C26" w:rsidRDefault="003F73F3" w:rsidP="007D7C30">
            <w:pPr>
              <w:jc w:val="center"/>
              <w:rPr>
                <w:rFonts w:ascii="Times New Roman" w:hAnsi="Times New Roman" w:cs="Times New Roman"/>
                <w:i/>
                <w:sz w:val="20"/>
                <w:szCs w:val="16"/>
              </w:rPr>
            </w:pPr>
            <w:r w:rsidRPr="00382C26">
              <w:rPr>
                <w:rFonts w:ascii="Times New Roman" w:hAnsi="Times New Roman" w:cs="Times New Roman"/>
                <w:i/>
                <w:sz w:val="20"/>
                <w:szCs w:val="16"/>
              </w:rPr>
              <w:t>B</w:t>
            </w:r>
            <w:r w:rsidRPr="00382C26">
              <w:rPr>
                <w:rFonts w:ascii="Times New Roman" w:hAnsi="Times New Roman" w:cs="Times New Roman"/>
                <w:i/>
                <w:sz w:val="20"/>
                <w:szCs w:val="16"/>
                <w:vertAlign w:val="subscript"/>
              </w:rPr>
              <w:t>0</w:t>
            </w:r>
            <w:r w:rsidRPr="00382C26">
              <w:rPr>
                <w:rFonts w:ascii="Times New Roman" w:hAnsi="Times New Roman" w:cs="Times New Roman"/>
                <w:i/>
                <w:sz w:val="20"/>
                <w:szCs w:val="16"/>
              </w:rPr>
              <w:t>/w</w:t>
            </w:r>
          </w:p>
        </w:tc>
        <w:tc>
          <w:tcPr>
            <w:tcW w:w="990" w:type="dxa"/>
            <w:tcBorders>
              <w:top w:val="single" w:sz="4" w:space="0" w:color="auto"/>
              <w:left w:val="nil"/>
              <w:bottom w:val="single" w:sz="4" w:space="0" w:color="auto"/>
              <w:right w:val="nil"/>
            </w:tcBorders>
            <w:vAlign w:val="center"/>
          </w:tcPr>
          <w:p w14:paraId="40B74587" w14:textId="77777777" w:rsidR="003F73F3" w:rsidRPr="00382C26" w:rsidRDefault="003F73F3" w:rsidP="007D7C30">
            <w:pPr>
              <w:jc w:val="center"/>
              <w:rPr>
                <w:rFonts w:ascii="Times New Roman" w:hAnsi="Times New Roman" w:cs="Times New Roman"/>
                <w:i/>
                <w:sz w:val="20"/>
                <w:szCs w:val="16"/>
              </w:rPr>
            </w:pPr>
            <w:r w:rsidRPr="00382C26">
              <w:rPr>
                <w:rFonts w:ascii="Times New Roman" w:hAnsi="Times New Roman" w:cs="Times New Roman"/>
                <w:i/>
                <w:sz w:val="20"/>
                <w:szCs w:val="16"/>
              </w:rPr>
              <w:sym w:font="Symbol" w:char="F071"/>
            </w:r>
            <w:r w:rsidRPr="00382C26">
              <w:rPr>
                <w:rFonts w:ascii="Times New Roman" w:hAnsi="Times New Roman" w:cs="Times New Roman"/>
                <w:i/>
                <w:sz w:val="20"/>
                <w:szCs w:val="16"/>
                <w:vertAlign w:val="subscript"/>
              </w:rPr>
              <w:t>1</w:t>
            </w:r>
          </w:p>
        </w:tc>
        <w:tc>
          <w:tcPr>
            <w:tcW w:w="810" w:type="dxa"/>
            <w:tcBorders>
              <w:top w:val="single" w:sz="4" w:space="0" w:color="auto"/>
              <w:left w:val="nil"/>
              <w:bottom w:val="single" w:sz="4" w:space="0" w:color="auto"/>
              <w:right w:val="nil"/>
            </w:tcBorders>
            <w:vAlign w:val="center"/>
          </w:tcPr>
          <w:p w14:paraId="51F32B47" w14:textId="77777777" w:rsidR="003F73F3" w:rsidRPr="00382C26" w:rsidRDefault="003F73F3" w:rsidP="007D7C30">
            <w:pPr>
              <w:jc w:val="center"/>
              <w:rPr>
                <w:rFonts w:ascii="Times New Roman" w:hAnsi="Times New Roman" w:cs="Times New Roman"/>
                <w:i/>
                <w:sz w:val="20"/>
                <w:szCs w:val="16"/>
              </w:rPr>
            </w:pPr>
            <w:r w:rsidRPr="00382C26">
              <w:rPr>
                <w:rFonts w:ascii="Times New Roman" w:hAnsi="Times New Roman" w:cs="Times New Roman"/>
                <w:i/>
                <w:sz w:val="20"/>
                <w:szCs w:val="16"/>
              </w:rPr>
              <w:t>B</w:t>
            </w:r>
            <w:r w:rsidRPr="00382C26">
              <w:rPr>
                <w:rFonts w:ascii="Times New Roman" w:hAnsi="Times New Roman" w:cs="Times New Roman"/>
                <w:i/>
                <w:sz w:val="20"/>
                <w:szCs w:val="16"/>
                <w:vertAlign w:val="subscript"/>
              </w:rPr>
              <w:t>1</w:t>
            </w:r>
            <w:r w:rsidRPr="00382C26">
              <w:rPr>
                <w:rFonts w:ascii="Times New Roman" w:hAnsi="Times New Roman" w:cs="Times New Roman"/>
                <w:i/>
                <w:sz w:val="20"/>
                <w:szCs w:val="16"/>
              </w:rPr>
              <w:t>/w</w:t>
            </w:r>
          </w:p>
        </w:tc>
        <w:tc>
          <w:tcPr>
            <w:tcW w:w="792" w:type="dxa"/>
            <w:tcBorders>
              <w:top w:val="single" w:sz="4" w:space="0" w:color="auto"/>
              <w:left w:val="nil"/>
              <w:bottom w:val="single" w:sz="4" w:space="0" w:color="auto"/>
              <w:right w:val="nil"/>
            </w:tcBorders>
            <w:vAlign w:val="center"/>
          </w:tcPr>
          <w:p w14:paraId="78D01775" w14:textId="77777777" w:rsidR="003F73F3" w:rsidRPr="00382C26" w:rsidRDefault="003F73F3" w:rsidP="007D7C30">
            <w:pPr>
              <w:jc w:val="center"/>
              <w:rPr>
                <w:rFonts w:ascii="Times New Roman" w:hAnsi="Times New Roman" w:cs="Times New Roman"/>
                <w:sz w:val="20"/>
                <w:szCs w:val="16"/>
              </w:rPr>
            </w:pPr>
            <w:r w:rsidRPr="00382C26">
              <w:rPr>
                <w:rFonts w:ascii="Times New Roman" w:hAnsi="Times New Roman" w:cs="Times New Roman"/>
                <w:sz w:val="20"/>
                <w:szCs w:val="16"/>
              </w:rPr>
              <w:t>-</w:t>
            </w:r>
            <w:proofErr w:type="spellStart"/>
            <w:proofErr w:type="gramStart"/>
            <w:r w:rsidRPr="00382C26">
              <w:rPr>
                <w:rFonts w:ascii="Times New Roman" w:hAnsi="Times New Roman" w:cs="Times New Roman"/>
                <w:sz w:val="20"/>
                <w:szCs w:val="16"/>
              </w:rPr>
              <w:t>lnl</w:t>
            </w:r>
            <w:proofErr w:type="spellEnd"/>
            <w:proofErr w:type="gramEnd"/>
          </w:p>
        </w:tc>
      </w:tr>
      <w:tr w:rsidR="003F73F3" w:rsidRPr="00DD25D9" w14:paraId="2F04D38B" w14:textId="77777777" w:rsidTr="00A038CF">
        <w:tc>
          <w:tcPr>
            <w:tcW w:w="1188" w:type="dxa"/>
            <w:tcBorders>
              <w:top w:val="single" w:sz="4" w:space="0" w:color="auto"/>
              <w:left w:val="nil"/>
              <w:bottom w:val="nil"/>
              <w:right w:val="nil"/>
            </w:tcBorders>
            <w:shd w:val="clear" w:color="auto" w:fill="BFBFBF" w:themeFill="background1" w:themeFillShade="BF"/>
          </w:tcPr>
          <w:p w14:paraId="244217B1" w14:textId="77777777" w:rsidR="003F73F3" w:rsidRPr="00382C26" w:rsidRDefault="003F73F3" w:rsidP="00A038CF">
            <w:pPr>
              <w:rPr>
                <w:rFonts w:ascii="Times New Roman" w:hAnsi="Times New Roman" w:cs="Times New Roman"/>
                <w:sz w:val="20"/>
                <w:szCs w:val="16"/>
              </w:rPr>
            </w:pPr>
            <w:r w:rsidRPr="00382C26">
              <w:rPr>
                <w:rFonts w:ascii="Times New Roman" w:hAnsi="Times New Roman" w:cs="Times New Roman"/>
                <w:sz w:val="20"/>
                <w:szCs w:val="16"/>
              </w:rPr>
              <w:t>30, natur</w:t>
            </w:r>
            <w:r w:rsidR="00A038CF">
              <w:rPr>
                <w:rFonts w:ascii="Times New Roman" w:hAnsi="Times New Roman" w:cs="Times New Roman"/>
                <w:sz w:val="20"/>
                <w:szCs w:val="16"/>
              </w:rPr>
              <w:t>e</w:t>
            </w:r>
          </w:p>
        </w:tc>
        <w:tc>
          <w:tcPr>
            <w:tcW w:w="948" w:type="dxa"/>
            <w:tcBorders>
              <w:top w:val="single" w:sz="4" w:space="0" w:color="auto"/>
              <w:left w:val="nil"/>
              <w:bottom w:val="nil"/>
              <w:right w:val="nil"/>
            </w:tcBorders>
            <w:shd w:val="clear" w:color="auto" w:fill="BFBFBF" w:themeFill="background1" w:themeFillShade="BF"/>
          </w:tcPr>
          <w:p w14:paraId="16939CA6"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-0.765</w:t>
            </w:r>
          </w:p>
        </w:tc>
        <w:tc>
          <w:tcPr>
            <w:tcW w:w="840" w:type="dxa"/>
            <w:tcBorders>
              <w:top w:val="single" w:sz="4" w:space="0" w:color="auto"/>
              <w:left w:val="nil"/>
              <w:bottom w:val="nil"/>
              <w:right w:val="nil"/>
            </w:tcBorders>
            <w:shd w:val="clear" w:color="auto" w:fill="BFBFBF" w:themeFill="background1" w:themeFillShade="BF"/>
          </w:tcPr>
          <w:p w14:paraId="37ED3A63"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0.958</w:t>
            </w:r>
          </w:p>
        </w:tc>
        <w:tc>
          <w:tcPr>
            <w:tcW w:w="840" w:type="dxa"/>
            <w:tcBorders>
              <w:top w:val="single" w:sz="4" w:space="0" w:color="auto"/>
              <w:left w:val="nil"/>
              <w:bottom w:val="nil"/>
              <w:right w:val="nil"/>
            </w:tcBorders>
            <w:shd w:val="clear" w:color="auto" w:fill="BFBFBF" w:themeFill="background1" w:themeFillShade="BF"/>
          </w:tcPr>
          <w:p w14:paraId="22E5B6A4"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0.0001</w:t>
            </w:r>
          </w:p>
        </w:tc>
        <w:tc>
          <w:tcPr>
            <w:tcW w:w="840" w:type="dxa"/>
            <w:tcBorders>
              <w:top w:val="single" w:sz="4" w:space="0" w:color="auto"/>
              <w:left w:val="nil"/>
              <w:bottom w:val="nil"/>
              <w:right w:val="nil"/>
            </w:tcBorders>
            <w:shd w:val="clear" w:color="auto" w:fill="BFBFBF" w:themeFill="background1" w:themeFillShade="BF"/>
          </w:tcPr>
          <w:p w14:paraId="619C80C7"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0.9829</w:t>
            </w:r>
          </w:p>
        </w:tc>
        <w:tc>
          <w:tcPr>
            <w:tcW w:w="840" w:type="dxa"/>
            <w:tcBorders>
              <w:top w:val="single" w:sz="4" w:space="0" w:color="auto"/>
              <w:left w:val="nil"/>
              <w:bottom w:val="nil"/>
              <w:right w:val="nil"/>
            </w:tcBorders>
            <w:shd w:val="clear" w:color="auto" w:fill="BFBFBF" w:themeFill="background1" w:themeFillShade="BF"/>
          </w:tcPr>
          <w:p w14:paraId="4C052BE8"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14.70</w:t>
            </w:r>
          </w:p>
        </w:tc>
        <w:tc>
          <w:tcPr>
            <w:tcW w:w="840" w:type="dxa"/>
            <w:tcBorders>
              <w:top w:val="single" w:sz="4" w:space="0" w:color="auto"/>
              <w:left w:val="nil"/>
              <w:bottom w:val="nil"/>
              <w:right w:val="nil"/>
            </w:tcBorders>
            <w:shd w:val="clear" w:color="auto" w:fill="BFBFBF" w:themeFill="background1" w:themeFillShade="BF"/>
          </w:tcPr>
          <w:p w14:paraId="7D724668"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0.0032</w:t>
            </w:r>
          </w:p>
        </w:tc>
        <w:tc>
          <w:tcPr>
            <w:tcW w:w="990" w:type="dxa"/>
            <w:tcBorders>
              <w:top w:val="single" w:sz="4" w:space="0" w:color="auto"/>
              <w:left w:val="nil"/>
              <w:bottom w:val="nil"/>
              <w:right w:val="nil"/>
            </w:tcBorders>
            <w:shd w:val="clear" w:color="auto" w:fill="BFBFBF" w:themeFill="background1" w:themeFillShade="BF"/>
          </w:tcPr>
          <w:p w14:paraId="24040FE6"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2.91e+09</w:t>
            </w:r>
          </w:p>
        </w:tc>
        <w:tc>
          <w:tcPr>
            <w:tcW w:w="810" w:type="dxa"/>
            <w:tcBorders>
              <w:top w:val="single" w:sz="4" w:space="0" w:color="auto"/>
              <w:left w:val="nil"/>
              <w:bottom w:val="nil"/>
              <w:right w:val="nil"/>
            </w:tcBorders>
            <w:shd w:val="clear" w:color="auto" w:fill="BFBFBF" w:themeFill="background1" w:themeFillShade="BF"/>
          </w:tcPr>
          <w:p w14:paraId="4AE2B7CE"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0.1249</w:t>
            </w:r>
          </w:p>
        </w:tc>
        <w:tc>
          <w:tcPr>
            <w:tcW w:w="792" w:type="dxa"/>
            <w:tcBorders>
              <w:top w:val="single" w:sz="4" w:space="0" w:color="auto"/>
              <w:left w:val="nil"/>
              <w:bottom w:val="nil"/>
              <w:right w:val="nil"/>
            </w:tcBorders>
            <w:shd w:val="clear" w:color="auto" w:fill="BFBFBF" w:themeFill="background1" w:themeFillShade="BF"/>
          </w:tcPr>
          <w:p w14:paraId="76B23E16"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-12.38</w:t>
            </w:r>
          </w:p>
        </w:tc>
      </w:tr>
      <w:tr w:rsidR="003F73F3" w:rsidRPr="00DD25D9" w14:paraId="63959E46" w14:textId="77777777" w:rsidTr="00A038CF">
        <w:tc>
          <w:tcPr>
            <w:tcW w:w="1188" w:type="dxa"/>
            <w:tcBorders>
              <w:top w:val="nil"/>
              <w:left w:val="nil"/>
              <w:bottom w:val="nil"/>
              <w:right w:val="nil"/>
            </w:tcBorders>
          </w:tcPr>
          <w:p w14:paraId="67345795" w14:textId="77777777" w:rsidR="003F73F3" w:rsidRPr="00382C26" w:rsidRDefault="003F73F3" w:rsidP="00A038CF">
            <w:pPr>
              <w:rPr>
                <w:rFonts w:ascii="Times New Roman" w:hAnsi="Times New Roman" w:cs="Times New Roman"/>
                <w:sz w:val="20"/>
                <w:szCs w:val="16"/>
              </w:rPr>
            </w:pPr>
            <w:r w:rsidRPr="00382C26">
              <w:rPr>
                <w:rFonts w:ascii="Times New Roman" w:hAnsi="Times New Roman" w:cs="Times New Roman"/>
                <w:sz w:val="20"/>
                <w:szCs w:val="16"/>
              </w:rPr>
              <w:t>16, natur</w:t>
            </w:r>
            <w:r w:rsidR="00A038CF">
              <w:rPr>
                <w:rFonts w:ascii="Times New Roman" w:hAnsi="Times New Roman" w:cs="Times New Roman"/>
                <w:sz w:val="20"/>
                <w:szCs w:val="16"/>
              </w:rPr>
              <w:t>e</w:t>
            </w:r>
          </w:p>
        </w:tc>
        <w:tc>
          <w:tcPr>
            <w:tcW w:w="948" w:type="dxa"/>
            <w:tcBorders>
              <w:top w:val="nil"/>
              <w:left w:val="nil"/>
              <w:bottom w:val="nil"/>
              <w:right w:val="nil"/>
            </w:tcBorders>
          </w:tcPr>
          <w:p w14:paraId="5E10D208"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-0.781</w:t>
            </w:r>
          </w:p>
        </w:tc>
        <w:tc>
          <w:tcPr>
            <w:tcW w:w="840" w:type="dxa"/>
            <w:tcBorders>
              <w:top w:val="nil"/>
              <w:left w:val="nil"/>
              <w:bottom w:val="nil"/>
              <w:right w:val="nil"/>
            </w:tcBorders>
          </w:tcPr>
          <w:p w14:paraId="4656741E"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0.905</w:t>
            </w:r>
          </w:p>
        </w:tc>
        <w:tc>
          <w:tcPr>
            <w:tcW w:w="840" w:type="dxa"/>
            <w:tcBorders>
              <w:top w:val="nil"/>
              <w:left w:val="nil"/>
              <w:bottom w:val="nil"/>
              <w:right w:val="nil"/>
            </w:tcBorders>
          </w:tcPr>
          <w:p w14:paraId="7DB17C5C"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0.0001</w:t>
            </w:r>
          </w:p>
        </w:tc>
        <w:tc>
          <w:tcPr>
            <w:tcW w:w="840" w:type="dxa"/>
            <w:tcBorders>
              <w:top w:val="nil"/>
              <w:left w:val="nil"/>
              <w:bottom w:val="nil"/>
              <w:right w:val="nil"/>
            </w:tcBorders>
          </w:tcPr>
          <w:p w14:paraId="1CFCD0FB"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0.9894</w:t>
            </w:r>
          </w:p>
        </w:tc>
        <w:tc>
          <w:tcPr>
            <w:tcW w:w="840" w:type="dxa"/>
            <w:tcBorders>
              <w:top w:val="nil"/>
              <w:left w:val="nil"/>
              <w:bottom w:val="nil"/>
              <w:right w:val="nil"/>
            </w:tcBorders>
          </w:tcPr>
          <w:p w14:paraId="29E9F4E4"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13.65</w:t>
            </w:r>
          </w:p>
        </w:tc>
        <w:tc>
          <w:tcPr>
            <w:tcW w:w="840" w:type="dxa"/>
            <w:tcBorders>
              <w:top w:val="nil"/>
              <w:left w:val="nil"/>
              <w:bottom w:val="nil"/>
              <w:right w:val="nil"/>
            </w:tcBorders>
          </w:tcPr>
          <w:p w14:paraId="0F64A227"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0.0030</w:t>
            </w:r>
          </w:p>
        </w:tc>
        <w:tc>
          <w:tcPr>
            <w:tcW w:w="990" w:type="dxa"/>
            <w:tcBorders>
              <w:top w:val="nil"/>
              <w:left w:val="nil"/>
              <w:bottom w:val="nil"/>
              <w:right w:val="nil"/>
            </w:tcBorders>
          </w:tcPr>
          <w:p w14:paraId="22AD650C"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5.90e+09</w:t>
            </w:r>
          </w:p>
        </w:tc>
        <w:tc>
          <w:tcPr>
            <w:tcW w:w="810" w:type="dxa"/>
            <w:tcBorders>
              <w:top w:val="nil"/>
              <w:left w:val="nil"/>
              <w:bottom w:val="nil"/>
              <w:right w:val="nil"/>
            </w:tcBorders>
          </w:tcPr>
          <w:p w14:paraId="710A3DA5"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0.7730</w:t>
            </w:r>
          </w:p>
        </w:tc>
        <w:tc>
          <w:tcPr>
            <w:tcW w:w="792" w:type="dxa"/>
            <w:tcBorders>
              <w:top w:val="nil"/>
              <w:left w:val="nil"/>
              <w:bottom w:val="nil"/>
              <w:right w:val="nil"/>
            </w:tcBorders>
          </w:tcPr>
          <w:p w14:paraId="30EBDD4D"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-11.40</w:t>
            </w:r>
          </w:p>
        </w:tc>
      </w:tr>
      <w:tr w:rsidR="003F73F3" w:rsidRPr="00DD25D9" w14:paraId="314D7054" w14:textId="77777777" w:rsidTr="00A038CF">
        <w:tc>
          <w:tcPr>
            <w:tcW w:w="1188" w:type="dxa"/>
            <w:tcBorders>
              <w:top w:val="nil"/>
              <w:left w:val="nil"/>
              <w:bottom w:val="single" w:sz="4" w:space="0" w:color="auto"/>
              <w:right w:val="nil"/>
            </w:tcBorders>
            <w:shd w:val="clear" w:color="auto" w:fill="BFBFBF" w:themeFill="background1" w:themeFillShade="BF"/>
          </w:tcPr>
          <w:p w14:paraId="7DE5D252"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16, garden</w:t>
            </w:r>
          </w:p>
        </w:tc>
        <w:tc>
          <w:tcPr>
            <w:tcW w:w="948" w:type="dxa"/>
            <w:tcBorders>
              <w:top w:val="nil"/>
              <w:left w:val="nil"/>
              <w:bottom w:val="single" w:sz="4" w:space="0" w:color="auto"/>
              <w:right w:val="nil"/>
            </w:tcBorders>
            <w:shd w:val="clear" w:color="auto" w:fill="BFBFBF" w:themeFill="background1" w:themeFillShade="BF"/>
          </w:tcPr>
          <w:p w14:paraId="74C28D65"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-0.618</w:t>
            </w:r>
          </w:p>
        </w:tc>
        <w:tc>
          <w:tcPr>
            <w:tcW w:w="840" w:type="dxa"/>
            <w:tcBorders>
              <w:top w:val="nil"/>
              <w:left w:val="nil"/>
              <w:bottom w:val="single" w:sz="4" w:space="0" w:color="auto"/>
              <w:right w:val="nil"/>
            </w:tcBorders>
            <w:shd w:val="clear" w:color="auto" w:fill="BFBFBF" w:themeFill="background1" w:themeFillShade="BF"/>
          </w:tcPr>
          <w:p w14:paraId="66B75466"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0.909</w:t>
            </w:r>
          </w:p>
        </w:tc>
        <w:tc>
          <w:tcPr>
            <w:tcW w:w="840" w:type="dxa"/>
            <w:tcBorders>
              <w:top w:val="nil"/>
              <w:left w:val="nil"/>
              <w:bottom w:val="single" w:sz="4" w:space="0" w:color="auto"/>
              <w:right w:val="nil"/>
            </w:tcBorders>
            <w:shd w:val="clear" w:color="auto" w:fill="BFBFBF" w:themeFill="background1" w:themeFillShade="BF"/>
          </w:tcPr>
          <w:p w14:paraId="222DBEDF"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0.0017</w:t>
            </w:r>
          </w:p>
        </w:tc>
        <w:tc>
          <w:tcPr>
            <w:tcW w:w="840" w:type="dxa"/>
            <w:tcBorders>
              <w:top w:val="nil"/>
              <w:left w:val="nil"/>
              <w:bottom w:val="single" w:sz="4" w:space="0" w:color="auto"/>
              <w:right w:val="nil"/>
            </w:tcBorders>
            <w:shd w:val="clear" w:color="auto" w:fill="BFBFBF" w:themeFill="background1" w:themeFillShade="BF"/>
          </w:tcPr>
          <w:p w14:paraId="5000477A"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0.9796</w:t>
            </w:r>
          </w:p>
        </w:tc>
        <w:tc>
          <w:tcPr>
            <w:tcW w:w="840" w:type="dxa"/>
            <w:tcBorders>
              <w:top w:val="nil"/>
              <w:left w:val="nil"/>
              <w:bottom w:val="single" w:sz="4" w:space="0" w:color="auto"/>
              <w:right w:val="nil"/>
            </w:tcBorders>
            <w:shd w:val="clear" w:color="auto" w:fill="BFBFBF" w:themeFill="background1" w:themeFillShade="BF"/>
          </w:tcPr>
          <w:p w14:paraId="35C304B0"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12.60</w:t>
            </w:r>
          </w:p>
        </w:tc>
        <w:tc>
          <w:tcPr>
            <w:tcW w:w="840" w:type="dxa"/>
            <w:tcBorders>
              <w:top w:val="nil"/>
              <w:left w:val="nil"/>
              <w:bottom w:val="single" w:sz="4" w:space="0" w:color="auto"/>
              <w:right w:val="nil"/>
            </w:tcBorders>
            <w:shd w:val="clear" w:color="auto" w:fill="BFBFBF" w:themeFill="background1" w:themeFillShade="BF"/>
          </w:tcPr>
          <w:p w14:paraId="1597A6F6"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0.0032</w:t>
            </w:r>
          </w:p>
        </w:tc>
        <w:tc>
          <w:tcPr>
            <w:tcW w:w="990" w:type="dxa"/>
            <w:tcBorders>
              <w:top w:val="nil"/>
              <w:left w:val="nil"/>
              <w:bottom w:val="single" w:sz="4" w:space="0" w:color="auto"/>
              <w:right w:val="nil"/>
            </w:tcBorders>
            <w:shd w:val="clear" w:color="auto" w:fill="BFBFBF" w:themeFill="background1" w:themeFillShade="BF"/>
          </w:tcPr>
          <w:p w14:paraId="75ECE8BB"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4.04e+09</w:t>
            </w:r>
          </w:p>
        </w:tc>
        <w:tc>
          <w:tcPr>
            <w:tcW w:w="810" w:type="dxa"/>
            <w:tcBorders>
              <w:top w:val="nil"/>
              <w:left w:val="nil"/>
              <w:bottom w:val="single" w:sz="4" w:space="0" w:color="auto"/>
              <w:right w:val="nil"/>
            </w:tcBorders>
            <w:shd w:val="clear" w:color="auto" w:fill="BFBFBF" w:themeFill="background1" w:themeFillShade="BF"/>
          </w:tcPr>
          <w:p w14:paraId="1CA94512"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0.5293</w:t>
            </w:r>
          </w:p>
        </w:tc>
        <w:tc>
          <w:tcPr>
            <w:tcW w:w="792" w:type="dxa"/>
            <w:tcBorders>
              <w:top w:val="nil"/>
              <w:left w:val="nil"/>
              <w:bottom w:val="single" w:sz="4" w:space="0" w:color="auto"/>
              <w:right w:val="nil"/>
            </w:tcBorders>
            <w:shd w:val="clear" w:color="auto" w:fill="BFBFBF" w:themeFill="background1" w:themeFillShade="BF"/>
          </w:tcPr>
          <w:p w14:paraId="24CB9630" w14:textId="77777777" w:rsidR="003F73F3" w:rsidRPr="00382C26" w:rsidRDefault="003F73F3" w:rsidP="007D7C30">
            <w:pPr>
              <w:rPr>
                <w:rFonts w:ascii="Times New Roman" w:hAnsi="Times New Roman" w:cs="Times New Roman"/>
                <w:sz w:val="20"/>
                <w:szCs w:val="16"/>
              </w:rPr>
            </w:pPr>
            <w:r w:rsidRPr="00382C26">
              <w:rPr>
                <w:rFonts w:ascii="Times New Roman" w:hAnsi="Times New Roman" w:cs="Times New Roman"/>
                <w:sz w:val="20"/>
                <w:szCs w:val="16"/>
              </w:rPr>
              <w:t>-12.28</w:t>
            </w:r>
          </w:p>
        </w:tc>
      </w:tr>
    </w:tbl>
    <w:p w14:paraId="02DB0589" w14:textId="77777777" w:rsidR="00EC6B4E" w:rsidRDefault="00EC6B4E" w:rsidP="00EC6B4E">
      <w:pPr>
        <w:spacing w:line="360" w:lineRule="auto"/>
        <w:rPr>
          <w:rFonts w:ascii="Times New Roman" w:hAnsi="Times New Roman" w:cs="Times New Roman"/>
        </w:rPr>
      </w:pPr>
      <w:proofErr w:type="gramStart"/>
      <w:r w:rsidRPr="007C4C2C">
        <w:rPr>
          <w:rFonts w:ascii="Times New Roman" w:hAnsi="Times New Roman" w:cs="Times New Roman"/>
          <w:i/>
        </w:rPr>
        <w:t>c</w:t>
      </w:r>
      <w:proofErr w:type="gramEnd"/>
      <w:r w:rsidRPr="00B971F1">
        <w:rPr>
          <w:rFonts w:ascii="Times New Roman" w:hAnsi="Times New Roman" w:cs="Times New Roman"/>
        </w:rPr>
        <w:t>, position of cline cent</w:t>
      </w:r>
      <w:r>
        <w:rPr>
          <w:rFonts w:ascii="Times New Roman" w:hAnsi="Times New Roman" w:cs="Times New Roman"/>
        </w:rPr>
        <w:t>er</w:t>
      </w:r>
      <w:r w:rsidRPr="00B971F1">
        <w:rPr>
          <w:rFonts w:ascii="Times New Roman" w:hAnsi="Times New Roman" w:cs="Times New Roman"/>
        </w:rPr>
        <w:t xml:space="preserve">; </w:t>
      </w:r>
      <w:r w:rsidRPr="007C4C2C">
        <w:rPr>
          <w:rFonts w:ascii="Times New Roman" w:hAnsi="Times New Roman" w:cs="Times New Roman"/>
          <w:i/>
        </w:rPr>
        <w:t>w</w:t>
      </w:r>
      <w:r w:rsidRPr="00B971F1">
        <w:rPr>
          <w:rFonts w:ascii="Times New Roman" w:hAnsi="Times New Roman" w:cs="Times New Roman"/>
        </w:rPr>
        <w:t xml:space="preserve">, cline width; </w:t>
      </w:r>
      <w:proofErr w:type="spellStart"/>
      <w:r w:rsidRPr="007C4C2C">
        <w:rPr>
          <w:rFonts w:ascii="Times New Roman" w:hAnsi="Times New Roman" w:cs="Times New Roman"/>
          <w:i/>
        </w:rPr>
        <w:t>P</w:t>
      </w:r>
      <w:r w:rsidRPr="00003E07">
        <w:rPr>
          <w:rFonts w:ascii="Times New Roman" w:hAnsi="Times New Roman" w:cs="Times New Roman"/>
          <w:i/>
          <w:vertAlign w:val="subscript"/>
        </w:rPr>
        <w:t>min</w:t>
      </w:r>
      <w:proofErr w:type="spellEnd"/>
      <w:r w:rsidRPr="00B971F1">
        <w:rPr>
          <w:rFonts w:ascii="Times New Roman" w:hAnsi="Times New Roman" w:cs="Times New Roman"/>
        </w:rPr>
        <w:t xml:space="preserve">, allele frequency in the right tail, </w:t>
      </w:r>
      <w:proofErr w:type="spellStart"/>
      <w:r w:rsidRPr="007C4C2C">
        <w:rPr>
          <w:rFonts w:ascii="Times New Roman" w:hAnsi="Times New Roman" w:cs="Times New Roman"/>
          <w:i/>
        </w:rPr>
        <w:t>P</w:t>
      </w:r>
      <w:r w:rsidRPr="00003E07">
        <w:rPr>
          <w:rFonts w:ascii="Times New Roman" w:hAnsi="Times New Roman" w:cs="Times New Roman"/>
          <w:i/>
          <w:vertAlign w:val="subscript"/>
        </w:rPr>
        <w:t>max</w:t>
      </w:r>
      <w:proofErr w:type="spellEnd"/>
      <w:r w:rsidRPr="00B971F1">
        <w:rPr>
          <w:rFonts w:ascii="Times New Roman" w:hAnsi="Times New Roman" w:cs="Times New Roman"/>
        </w:rPr>
        <w:t xml:space="preserve">, allele frequency in the left tail; </w:t>
      </w:r>
      <w:r w:rsidRPr="00B971F1">
        <w:rPr>
          <w:rFonts w:ascii="Times New Roman" w:hAnsi="Times New Roman" w:cs="Times New Roman"/>
          <w:i/>
        </w:rPr>
        <w:t>B</w:t>
      </w:r>
      <w:r w:rsidRPr="00B971F1">
        <w:rPr>
          <w:rFonts w:ascii="Times New Roman" w:hAnsi="Times New Roman" w:cs="Times New Roman"/>
          <w:i/>
          <w:vertAlign w:val="subscript"/>
        </w:rPr>
        <w:t>0</w:t>
      </w:r>
      <w:r w:rsidRPr="00B971F1">
        <w:rPr>
          <w:rFonts w:ascii="Times New Roman" w:hAnsi="Times New Roman" w:cs="Times New Roman"/>
          <w:i/>
        </w:rPr>
        <w:t>/w</w:t>
      </w:r>
      <w:r w:rsidRPr="00B971F1">
        <w:rPr>
          <w:rFonts w:ascii="Times New Roman" w:hAnsi="Times New Roman" w:cs="Times New Roman"/>
        </w:rPr>
        <w:t xml:space="preserve">, barrier strength standardized by </w:t>
      </w:r>
      <w:r w:rsidRPr="00B971F1">
        <w:rPr>
          <w:rFonts w:ascii="Times New Roman" w:hAnsi="Times New Roman" w:cs="Times New Roman"/>
          <w:i/>
        </w:rPr>
        <w:t>w</w:t>
      </w:r>
      <w:r w:rsidRPr="00B971F1">
        <w:rPr>
          <w:rFonts w:ascii="Times New Roman" w:hAnsi="Times New Roman" w:cs="Times New Roman"/>
        </w:rPr>
        <w:t xml:space="preserve">; </w:t>
      </w:r>
      <w:r w:rsidRPr="00B971F1">
        <w:rPr>
          <w:rFonts w:ascii="Times New Roman" w:hAnsi="Times New Roman" w:cs="Times New Roman"/>
          <w:i/>
        </w:rPr>
        <w:sym w:font="Symbol" w:char="F071"/>
      </w:r>
      <w:r w:rsidRPr="00B971F1">
        <w:rPr>
          <w:rFonts w:ascii="Times New Roman" w:hAnsi="Times New Roman" w:cs="Times New Roman"/>
        </w:rPr>
        <w:t xml:space="preserve">, rate of exponential decay; </w:t>
      </w:r>
      <w:r w:rsidRPr="007C4C2C">
        <w:rPr>
          <w:rFonts w:ascii="Times New Roman" w:hAnsi="Times New Roman" w:cs="Times New Roman"/>
          <w:i/>
        </w:rPr>
        <w:t>-</w:t>
      </w:r>
      <w:proofErr w:type="spellStart"/>
      <w:r w:rsidRPr="007C4C2C">
        <w:rPr>
          <w:rFonts w:ascii="Times New Roman" w:hAnsi="Times New Roman" w:cs="Times New Roman"/>
          <w:i/>
        </w:rPr>
        <w:t>lnl</w:t>
      </w:r>
      <w:proofErr w:type="spellEnd"/>
      <w:r w:rsidRPr="00B971F1">
        <w:rPr>
          <w:rFonts w:ascii="Times New Roman" w:hAnsi="Times New Roman" w:cs="Times New Roman"/>
        </w:rPr>
        <w:t>, log-likelihood.</w:t>
      </w:r>
    </w:p>
    <w:p w14:paraId="27700308" w14:textId="77777777" w:rsidR="00D74416" w:rsidRDefault="00D74416" w:rsidP="00D74416">
      <w:pPr>
        <w:spacing w:line="480" w:lineRule="auto"/>
        <w:rPr>
          <w:rFonts w:ascii="Times New Roman" w:hAnsi="Times New Roman" w:cs="Times New Roman"/>
        </w:rPr>
      </w:pPr>
    </w:p>
    <w:p w14:paraId="0F310E79" w14:textId="77777777" w:rsidR="00D74416" w:rsidRDefault="00D74416" w:rsidP="00D74416">
      <w:pPr>
        <w:spacing w:line="480" w:lineRule="auto"/>
        <w:rPr>
          <w:rFonts w:ascii="Times New Roman" w:hAnsi="Times New Roman" w:cs="Times New Roman"/>
        </w:rPr>
      </w:pPr>
    </w:p>
    <w:p w14:paraId="6804E3CA" w14:textId="77777777" w:rsidR="00D74416" w:rsidRDefault="00D74416" w:rsidP="00D74416">
      <w:pPr>
        <w:spacing w:line="480" w:lineRule="auto"/>
        <w:rPr>
          <w:rFonts w:ascii="Times New Roman" w:hAnsi="Times New Roman" w:cs="Times New Roman"/>
        </w:rPr>
      </w:pPr>
    </w:p>
    <w:p w14:paraId="1EA3A031" w14:textId="77777777" w:rsidR="00D74416" w:rsidRDefault="00D74416" w:rsidP="00D74416">
      <w:pPr>
        <w:spacing w:line="480" w:lineRule="auto"/>
        <w:rPr>
          <w:rFonts w:ascii="Times New Roman" w:hAnsi="Times New Roman" w:cs="Times New Roman"/>
        </w:rPr>
      </w:pPr>
    </w:p>
    <w:p w14:paraId="0645292F" w14:textId="77777777" w:rsidR="00D74416" w:rsidRDefault="00D74416" w:rsidP="00D74416">
      <w:pPr>
        <w:spacing w:line="480" w:lineRule="auto"/>
        <w:rPr>
          <w:rFonts w:ascii="Times New Roman" w:hAnsi="Times New Roman" w:cs="Times New Roman"/>
        </w:rPr>
      </w:pPr>
    </w:p>
    <w:p w14:paraId="26499816" w14:textId="77777777" w:rsidR="00D74416" w:rsidRDefault="00D74416" w:rsidP="00D74416">
      <w:pPr>
        <w:spacing w:line="480" w:lineRule="auto"/>
        <w:rPr>
          <w:rFonts w:ascii="Times New Roman" w:hAnsi="Times New Roman" w:cs="Times New Roman"/>
        </w:rPr>
      </w:pPr>
    </w:p>
    <w:p w14:paraId="705C5DAE" w14:textId="77777777" w:rsidR="00D74416" w:rsidRDefault="00D74416" w:rsidP="00D74416">
      <w:pPr>
        <w:spacing w:line="480" w:lineRule="auto"/>
        <w:rPr>
          <w:rFonts w:ascii="Times New Roman" w:hAnsi="Times New Roman" w:cs="Times New Roman"/>
        </w:rPr>
      </w:pPr>
    </w:p>
    <w:p w14:paraId="2282C650" w14:textId="77777777" w:rsidR="00AC7425" w:rsidRDefault="00AC7425" w:rsidP="00D74416">
      <w:pPr>
        <w:spacing w:line="480" w:lineRule="auto"/>
        <w:rPr>
          <w:rFonts w:ascii="Times New Roman" w:hAnsi="Times New Roman" w:cs="Times New Roman"/>
        </w:rPr>
      </w:pPr>
    </w:p>
    <w:p w14:paraId="0DFEA656" w14:textId="77777777" w:rsidR="00AC7425" w:rsidRDefault="00AC7425" w:rsidP="00D74416">
      <w:pPr>
        <w:spacing w:line="480" w:lineRule="auto"/>
        <w:rPr>
          <w:rFonts w:ascii="Times New Roman" w:hAnsi="Times New Roman" w:cs="Times New Roman"/>
        </w:rPr>
      </w:pPr>
    </w:p>
    <w:p w14:paraId="7D3FD85A" w14:textId="77777777" w:rsidR="00AC7425" w:rsidRDefault="00AC7425" w:rsidP="00D74416">
      <w:pPr>
        <w:spacing w:line="480" w:lineRule="auto"/>
        <w:rPr>
          <w:rFonts w:ascii="Times New Roman" w:hAnsi="Times New Roman" w:cs="Times New Roman"/>
        </w:rPr>
      </w:pPr>
    </w:p>
    <w:p w14:paraId="155BEDDB" w14:textId="77777777" w:rsidR="00EC6B4E" w:rsidRDefault="00EC6B4E">
      <w:pPr>
        <w:rPr>
          <w:rFonts w:ascii="Times New Roman" w:hAnsi="Times New Roman" w:cs="Times New Roman"/>
        </w:rPr>
      </w:pPr>
      <w:r>
        <w:rPr>
          <w:rFonts w:ascii="Times New Roman" w:hAnsi="Times New Roman" w:cs="Times New Roman"/>
        </w:rPr>
        <w:br w:type="page"/>
      </w:r>
    </w:p>
    <w:p w14:paraId="02C0B976" w14:textId="77777777" w:rsidR="00D74416" w:rsidRDefault="00D74416" w:rsidP="00AC7425">
      <w:pPr>
        <w:spacing w:line="360" w:lineRule="auto"/>
        <w:rPr>
          <w:rFonts w:ascii="Times New Roman" w:hAnsi="Times New Roman" w:cs="Times New Roman"/>
        </w:rPr>
      </w:pPr>
      <w:r w:rsidRPr="00B215BA">
        <w:rPr>
          <w:rFonts w:ascii="Times New Roman" w:hAnsi="Times New Roman" w:cs="Times New Roman"/>
          <w:b/>
        </w:rPr>
        <w:lastRenderedPageBreak/>
        <w:t>Table S3.</w:t>
      </w:r>
      <w:r w:rsidRPr="00B971F1">
        <w:rPr>
          <w:rFonts w:ascii="Times New Roman" w:hAnsi="Times New Roman" w:cs="Times New Roman"/>
        </w:rPr>
        <w:t xml:space="preserve"> </w:t>
      </w:r>
      <w:r>
        <w:rPr>
          <w:rFonts w:ascii="Times New Roman" w:hAnsi="Times New Roman" w:cs="Times New Roman"/>
        </w:rPr>
        <w:t>R</w:t>
      </w:r>
      <w:r w:rsidRPr="00B971F1">
        <w:rPr>
          <w:rFonts w:ascii="Times New Roman" w:hAnsi="Times New Roman" w:cs="Times New Roman"/>
        </w:rPr>
        <w:t xml:space="preserve">esults of linear regression, testing for a relationship </w:t>
      </w:r>
      <w:r w:rsidR="00611A5F">
        <w:rPr>
          <w:rFonts w:ascii="Times New Roman" w:hAnsi="Times New Roman" w:cs="Times New Roman"/>
        </w:rPr>
        <w:t>between variation in mean trait</w:t>
      </w:r>
      <w:r w:rsidRPr="00B971F1">
        <w:rPr>
          <w:rFonts w:ascii="Times New Roman" w:hAnsi="Times New Roman" w:cs="Times New Roman"/>
        </w:rPr>
        <w:t xml:space="preserve"> value for each </w:t>
      </w:r>
      <w:r w:rsidR="00C90427">
        <w:rPr>
          <w:rFonts w:ascii="Times New Roman" w:hAnsi="Times New Roman" w:cs="Times New Roman"/>
        </w:rPr>
        <w:t xml:space="preserve">population in the </w:t>
      </w:r>
      <w:r w:rsidRPr="00B971F1">
        <w:rPr>
          <w:rFonts w:ascii="Times New Roman" w:hAnsi="Times New Roman" w:cs="Times New Roman"/>
        </w:rPr>
        <w:t xml:space="preserve">common garden </w:t>
      </w:r>
      <w:r w:rsidR="00C90427">
        <w:rPr>
          <w:rFonts w:ascii="Times New Roman" w:hAnsi="Times New Roman" w:cs="Times New Roman"/>
        </w:rPr>
        <w:t xml:space="preserve">experiment </w:t>
      </w:r>
      <w:r w:rsidRPr="00B971F1">
        <w:rPr>
          <w:rFonts w:ascii="Times New Roman" w:hAnsi="Times New Roman" w:cs="Times New Roman"/>
        </w:rPr>
        <w:t xml:space="preserve">and distance along the one-dimensional transect. </w:t>
      </w:r>
      <w:r>
        <w:rPr>
          <w:rFonts w:ascii="Times New Roman" w:hAnsi="Times New Roman" w:cs="Times New Roman"/>
        </w:rPr>
        <w:t>Statistically significant values in bold.</w:t>
      </w:r>
    </w:p>
    <w:p w14:paraId="3697A19C" w14:textId="77777777" w:rsidR="00D74416" w:rsidRDefault="00D74416" w:rsidP="00D74416">
      <w:pPr>
        <w:spacing w:line="480" w:lineRule="auto"/>
        <w:rPr>
          <w:rFonts w:ascii="Times New Roman" w:hAnsi="Times New Roman" w:cs="Times New Roman"/>
        </w:rPr>
      </w:pPr>
    </w:p>
    <w:tbl>
      <w:tblPr>
        <w:tblStyle w:val="TableGrid"/>
        <w:tblpPr w:leftFromText="180" w:rightFromText="180" w:vertAnchor="text" w:horzAnchor="page" w:tblpX="1945" w:tblpY="-322"/>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628"/>
        <w:gridCol w:w="857"/>
        <w:gridCol w:w="1257"/>
        <w:gridCol w:w="1257"/>
        <w:gridCol w:w="1257"/>
        <w:gridCol w:w="1258"/>
      </w:tblGrid>
      <w:tr w:rsidR="009F4696" w14:paraId="64BA5DBC" w14:textId="77777777" w:rsidTr="007C4C2C">
        <w:tc>
          <w:tcPr>
            <w:tcW w:w="2628" w:type="dxa"/>
            <w:tcBorders>
              <w:top w:val="single" w:sz="4" w:space="0" w:color="auto"/>
              <w:bottom w:val="single" w:sz="4" w:space="0" w:color="auto"/>
            </w:tcBorders>
          </w:tcPr>
          <w:p w14:paraId="721FAAEC" w14:textId="77777777" w:rsidR="009F4696" w:rsidRPr="00B215BA" w:rsidRDefault="009F4696" w:rsidP="009F4696">
            <w:pPr>
              <w:rPr>
                <w:rFonts w:ascii="Times New Roman" w:hAnsi="Times New Roman"/>
                <w:b/>
                <w:sz w:val="20"/>
                <w:lang w:val="en-AU"/>
              </w:rPr>
            </w:pPr>
            <w:r w:rsidRPr="00B215BA">
              <w:rPr>
                <w:rFonts w:ascii="Times New Roman" w:hAnsi="Times New Roman"/>
                <w:b/>
                <w:sz w:val="20"/>
                <w:lang w:val="en-AU"/>
              </w:rPr>
              <w:t>Trait</w:t>
            </w:r>
          </w:p>
        </w:tc>
        <w:tc>
          <w:tcPr>
            <w:tcW w:w="857" w:type="dxa"/>
            <w:tcBorders>
              <w:top w:val="single" w:sz="4" w:space="0" w:color="auto"/>
              <w:bottom w:val="single" w:sz="4" w:space="0" w:color="auto"/>
            </w:tcBorders>
          </w:tcPr>
          <w:p w14:paraId="43ED1AFE" w14:textId="77777777" w:rsidR="009F4696" w:rsidRPr="00B215BA" w:rsidRDefault="009F4696" w:rsidP="009F4696">
            <w:pPr>
              <w:jc w:val="center"/>
              <w:rPr>
                <w:rFonts w:ascii="Times New Roman" w:hAnsi="Times New Roman"/>
                <w:b/>
                <w:sz w:val="20"/>
                <w:lang w:val="en-AU"/>
              </w:rPr>
            </w:pPr>
            <w:r w:rsidRPr="00B215BA">
              <w:rPr>
                <w:rFonts w:ascii="Times New Roman" w:hAnsi="Times New Roman"/>
                <w:b/>
                <w:sz w:val="20"/>
                <w:lang w:val="en-AU"/>
              </w:rPr>
              <w:t>Slope</w:t>
            </w:r>
          </w:p>
        </w:tc>
        <w:tc>
          <w:tcPr>
            <w:tcW w:w="1257" w:type="dxa"/>
            <w:tcBorders>
              <w:top w:val="single" w:sz="4" w:space="0" w:color="auto"/>
              <w:bottom w:val="single" w:sz="4" w:space="0" w:color="auto"/>
            </w:tcBorders>
          </w:tcPr>
          <w:p w14:paraId="7A315477" w14:textId="77777777" w:rsidR="009F4696" w:rsidRPr="00B215BA" w:rsidRDefault="009F4696" w:rsidP="009F4696">
            <w:pPr>
              <w:jc w:val="center"/>
              <w:rPr>
                <w:rFonts w:ascii="Times New Roman" w:hAnsi="Times New Roman"/>
                <w:b/>
                <w:sz w:val="20"/>
                <w:lang w:val="en-AU"/>
              </w:rPr>
            </w:pPr>
            <w:r w:rsidRPr="00B215BA">
              <w:rPr>
                <w:rFonts w:ascii="Times New Roman" w:hAnsi="Times New Roman"/>
                <w:b/>
                <w:sz w:val="20"/>
                <w:lang w:val="en-AU"/>
              </w:rPr>
              <w:t>Intercept</w:t>
            </w:r>
          </w:p>
        </w:tc>
        <w:tc>
          <w:tcPr>
            <w:tcW w:w="1257" w:type="dxa"/>
            <w:tcBorders>
              <w:top w:val="single" w:sz="4" w:space="0" w:color="auto"/>
              <w:bottom w:val="single" w:sz="4" w:space="0" w:color="auto"/>
            </w:tcBorders>
          </w:tcPr>
          <w:p w14:paraId="51826366" w14:textId="77777777" w:rsidR="009F4696" w:rsidRPr="00B215BA" w:rsidRDefault="009F4696" w:rsidP="009F4696">
            <w:pPr>
              <w:jc w:val="center"/>
              <w:rPr>
                <w:rFonts w:ascii="Times New Roman" w:hAnsi="Times New Roman"/>
                <w:b/>
                <w:sz w:val="20"/>
                <w:lang w:val="en-AU"/>
              </w:rPr>
            </w:pPr>
            <w:proofErr w:type="gramStart"/>
            <w:r w:rsidRPr="00B215BA">
              <w:rPr>
                <w:rFonts w:ascii="Times New Roman" w:hAnsi="Times New Roman"/>
                <w:b/>
                <w:i/>
                <w:sz w:val="20"/>
                <w:lang w:val="en-AU"/>
              </w:rPr>
              <w:t>r</w:t>
            </w:r>
            <w:r w:rsidRPr="00B215BA">
              <w:rPr>
                <w:rFonts w:ascii="Times New Roman" w:hAnsi="Times New Roman"/>
                <w:b/>
                <w:sz w:val="20"/>
                <w:vertAlign w:val="superscript"/>
                <w:lang w:val="en-AU"/>
              </w:rPr>
              <w:t>2</w:t>
            </w:r>
            <w:proofErr w:type="gramEnd"/>
          </w:p>
        </w:tc>
        <w:tc>
          <w:tcPr>
            <w:tcW w:w="1257" w:type="dxa"/>
            <w:tcBorders>
              <w:top w:val="single" w:sz="4" w:space="0" w:color="auto"/>
              <w:bottom w:val="single" w:sz="4" w:space="0" w:color="auto"/>
            </w:tcBorders>
          </w:tcPr>
          <w:p w14:paraId="122C17CD" w14:textId="77777777" w:rsidR="009F4696" w:rsidRPr="00B215BA" w:rsidRDefault="009F4696" w:rsidP="009F4696">
            <w:pPr>
              <w:jc w:val="center"/>
              <w:rPr>
                <w:rFonts w:ascii="Times New Roman" w:hAnsi="Times New Roman"/>
                <w:b/>
                <w:sz w:val="20"/>
                <w:lang w:val="en-AU"/>
              </w:rPr>
            </w:pPr>
            <w:r w:rsidRPr="00B215BA">
              <w:rPr>
                <w:rFonts w:ascii="Times New Roman" w:hAnsi="Times New Roman"/>
                <w:b/>
                <w:i/>
                <w:sz w:val="20"/>
                <w:lang w:val="en-AU"/>
              </w:rPr>
              <w:t>F</w:t>
            </w:r>
            <w:r w:rsidRPr="00B215BA">
              <w:rPr>
                <w:rFonts w:ascii="Times New Roman" w:hAnsi="Times New Roman"/>
                <w:b/>
                <w:sz w:val="20"/>
                <w:lang w:val="en-AU"/>
              </w:rPr>
              <w:t>-ratio</w:t>
            </w:r>
          </w:p>
        </w:tc>
        <w:tc>
          <w:tcPr>
            <w:tcW w:w="1258" w:type="dxa"/>
            <w:tcBorders>
              <w:top w:val="single" w:sz="4" w:space="0" w:color="auto"/>
              <w:bottom w:val="single" w:sz="4" w:space="0" w:color="auto"/>
            </w:tcBorders>
          </w:tcPr>
          <w:p w14:paraId="4099BB7C" w14:textId="77777777" w:rsidR="009F4696" w:rsidRPr="00B215BA" w:rsidRDefault="009F4696" w:rsidP="009F4696">
            <w:pPr>
              <w:jc w:val="center"/>
              <w:rPr>
                <w:rFonts w:ascii="Times New Roman" w:hAnsi="Times New Roman"/>
                <w:b/>
                <w:i/>
                <w:sz w:val="20"/>
                <w:lang w:val="en-AU"/>
              </w:rPr>
            </w:pPr>
            <w:r w:rsidRPr="00B215BA">
              <w:rPr>
                <w:rFonts w:ascii="Times New Roman" w:hAnsi="Times New Roman"/>
                <w:b/>
                <w:i/>
                <w:sz w:val="20"/>
                <w:lang w:val="en-AU"/>
              </w:rPr>
              <w:t>P</w:t>
            </w:r>
          </w:p>
        </w:tc>
      </w:tr>
      <w:tr w:rsidR="009F4696" w14:paraId="5693942E" w14:textId="77777777" w:rsidTr="00AA3C4C">
        <w:tc>
          <w:tcPr>
            <w:tcW w:w="2628" w:type="dxa"/>
            <w:tcBorders>
              <w:top w:val="single" w:sz="4" w:space="0" w:color="auto"/>
            </w:tcBorders>
            <w:shd w:val="clear" w:color="auto" w:fill="BFBFBF" w:themeFill="background1" w:themeFillShade="BF"/>
          </w:tcPr>
          <w:p w14:paraId="5CAADF65" w14:textId="77777777" w:rsidR="009F4696" w:rsidRPr="003204A3" w:rsidRDefault="009F4696" w:rsidP="009F4696">
            <w:pPr>
              <w:rPr>
                <w:rFonts w:ascii="Times New Roman" w:hAnsi="Times New Roman"/>
                <w:sz w:val="20"/>
                <w:lang w:val="en-AU"/>
              </w:rPr>
            </w:pPr>
            <w:r w:rsidRPr="003204A3">
              <w:rPr>
                <w:rFonts w:ascii="Times New Roman" w:hAnsi="Times New Roman"/>
                <w:sz w:val="20"/>
                <w:lang w:val="en-AU"/>
              </w:rPr>
              <w:t>Nectar</w:t>
            </w:r>
            <w:r>
              <w:rPr>
                <w:rFonts w:ascii="Times New Roman" w:hAnsi="Times New Roman"/>
                <w:sz w:val="20"/>
                <w:lang w:val="en-AU"/>
              </w:rPr>
              <w:t xml:space="preserve"> volume (</w:t>
            </w:r>
            <w:r>
              <w:rPr>
                <w:rFonts w:ascii="Times New Roman" w:hAnsi="Times New Roman"/>
                <w:sz w:val="20"/>
                <w:lang w:val="en-AU"/>
              </w:rPr>
              <w:sym w:font="Symbol" w:char="F06D"/>
            </w:r>
            <w:r>
              <w:rPr>
                <w:rFonts w:ascii="Times New Roman" w:hAnsi="Times New Roman"/>
                <w:sz w:val="20"/>
                <w:lang w:val="en-AU"/>
              </w:rPr>
              <w:t>l)</w:t>
            </w:r>
          </w:p>
        </w:tc>
        <w:tc>
          <w:tcPr>
            <w:tcW w:w="857" w:type="dxa"/>
            <w:tcBorders>
              <w:top w:val="single" w:sz="4" w:space="0" w:color="auto"/>
            </w:tcBorders>
            <w:shd w:val="clear" w:color="auto" w:fill="BFBFBF" w:themeFill="background1" w:themeFillShade="BF"/>
          </w:tcPr>
          <w:p w14:paraId="22490753"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-0.0054</w:t>
            </w:r>
          </w:p>
        </w:tc>
        <w:tc>
          <w:tcPr>
            <w:tcW w:w="1257" w:type="dxa"/>
            <w:tcBorders>
              <w:top w:val="single" w:sz="4" w:space="0" w:color="auto"/>
            </w:tcBorders>
            <w:shd w:val="clear" w:color="auto" w:fill="BFBFBF" w:themeFill="background1" w:themeFillShade="BF"/>
          </w:tcPr>
          <w:p w14:paraId="66AAC8A0"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0.477</w:t>
            </w:r>
          </w:p>
        </w:tc>
        <w:tc>
          <w:tcPr>
            <w:tcW w:w="1257" w:type="dxa"/>
            <w:tcBorders>
              <w:top w:val="single" w:sz="4" w:space="0" w:color="auto"/>
            </w:tcBorders>
            <w:shd w:val="clear" w:color="auto" w:fill="BFBFBF" w:themeFill="background1" w:themeFillShade="BF"/>
          </w:tcPr>
          <w:p w14:paraId="40DF9B49"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0.132</w:t>
            </w:r>
          </w:p>
        </w:tc>
        <w:tc>
          <w:tcPr>
            <w:tcW w:w="1257" w:type="dxa"/>
            <w:tcBorders>
              <w:top w:val="single" w:sz="4" w:space="0" w:color="auto"/>
            </w:tcBorders>
            <w:shd w:val="clear" w:color="auto" w:fill="BFBFBF" w:themeFill="background1" w:themeFillShade="BF"/>
          </w:tcPr>
          <w:p w14:paraId="5D550E58"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3.29</w:t>
            </w:r>
          </w:p>
        </w:tc>
        <w:tc>
          <w:tcPr>
            <w:tcW w:w="1258" w:type="dxa"/>
            <w:tcBorders>
              <w:top w:val="single" w:sz="4" w:space="0" w:color="auto"/>
            </w:tcBorders>
            <w:shd w:val="clear" w:color="auto" w:fill="BFBFBF" w:themeFill="background1" w:themeFillShade="BF"/>
          </w:tcPr>
          <w:p w14:paraId="2314231B" w14:textId="77777777" w:rsidR="009F4696" w:rsidRPr="003204A3" w:rsidRDefault="009F4696" w:rsidP="009F4696">
            <w:pPr>
              <w:jc w:val="right"/>
              <w:rPr>
                <w:rFonts w:ascii="Times New Roman" w:hAnsi="Times New Roman"/>
                <w:sz w:val="20"/>
                <w:lang w:val="en-AU"/>
              </w:rPr>
            </w:pPr>
            <w:proofErr w:type="spellStart"/>
            <w:proofErr w:type="gramStart"/>
            <w:r w:rsidRPr="003204A3">
              <w:rPr>
                <w:rFonts w:ascii="Times New Roman" w:hAnsi="Times New Roman"/>
                <w:sz w:val="20"/>
                <w:lang w:val="en-AU"/>
              </w:rPr>
              <w:t>n</w:t>
            </w:r>
            <w:proofErr w:type="gramEnd"/>
            <w:r w:rsidRPr="003204A3">
              <w:rPr>
                <w:rFonts w:ascii="Times New Roman" w:hAnsi="Times New Roman"/>
                <w:sz w:val="20"/>
                <w:lang w:val="en-AU"/>
              </w:rPr>
              <w:t>.s</w:t>
            </w:r>
            <w:proofErr w:type="spellEnd"/>
            <w:r w:rsidRPr="003204A3">
              <w:rPr>
                <w:rFonts w:ascii="Times New Roman" w:hAnsi="Times New Roman"/>
                <w:sz w:val="20"/>
                <w:lang w:val="en-AU"/>
              </w:rPr>
              <w:t xml:space="preserve">. </w:t>
            </w:r>
          </w:p>
        </w:tc>
      </w:tr>
      <w:tr w:rsidR="009F4696" w14:paraId="4877ECB6" w14:textId="77777777" w:rsidTr="007C4C2C">
        <w:tc>
          <w:tcPr>
            <w:tcW w:w="2628" w:type="dxa"/>
          </w:tcPr>
          <w:p w14:paraId="76A88C96" w14:textId="77777777" w:rsidR="009F4696" w:rsidRPr="00B04920" w:rsidRDefault="009F4696" w:rsidP="009F4696">
            <w:pPr>
              <w:rPr>
                <w:rFonts w:ascii="Times New Roman" w:hAnsi="Times New Roman"/>
                <w:b/>
                <w:sz w:val="20"/>
                <w:lang w:val="en-AU"/>
              </w:rPr>
            </w:pPr>
            <w:r w:rsidRPr="00B04920">
              <w:rPr>
                <w:rFonts w:ascii="Times New Roman" w:hAnsi="Times New Roman"/>
                <w:b/>
                <w:sz w:val="20"/>
                <w:lang w:val="en-AU"/>
              </w:rPr>
              <w:t>Anthocyanin abs.</w:t>
            </w:r>
          </w:p>
        </w:tc>
        <w:tc>
          <w:tcPr>
            <w:tcW w:w="857" w:type="dxa"/>
          </w:tcPr>
          <w:p w14:paraId="3B265B91"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-0.0117</w:t>
            </w:r>
          </w:p>
        </w:tc>
        <w:tc>
          <w:tcPr>
            <w:tcW w:w="1257" w:type="dxa"/>
          </w:tcPr>
          <w:p w14:paraId="499393EE"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0.546</w:t>
            </w:r>
          </w:p>
        </w:tc>
        <w:tc>
          <w:tcPr>
            <w:tcW w:w="1257" w:type="dxa"/>
          </w:tcPr>
          <w:p w14:paraId="3D9EEB86"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0.737</w:t>
            </w:r>
          </w:p>
        </w:tc>
        <w:tc>
          <w:tcPr>
            <w:tcW w:w="1257" w:type="dxa"/>
          </w:tcPr>
          <w:p w14:paraId="14BE5A42"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43.05</w:t>
            </w:r>
          </w:p>
        </w:tc>
        <w:tc>
          <w:tcPr>
            <w:tcW w:w="1258" w:type="dxa"/>
          </w:tcPr>
          <w:p w14:paraId="65996300"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&lt; 0.0001</w:t>
            </w:r>
          </w:p>
        </w:tc>
      </w:tr>
      <w:tr w:rsidR="009F4696" w14:paraId="327DEF70" w14:textId="77777777" w:rsidTr="00AA3C4C">
        <w:tc>
          <w:tcPr>
            <w:tcW w:w="2628" w:type="dxa"/>
            <w:shd w:val="clear" w:color="auto" w:fill="BFBFBF" w:themeFill="background1" w:themeFillShade="BF"/>
          </w:tcPr>
          <w:p w14:paraId="3BC0E9AB" w14:textId="77777777" w:rsidR="009F4696" w:rsidRPr="00B04920" w:rsidRDefault="009F4696" w:rsidP="009F4696">
            <w:pPr>
              <w:rPr>
                <w:rFonts w:ascii="Times New Roman" w:hAnsi="Times New Roman"/>
                <w:b/>
                <w:sz w:val="20"/>
                <w:lang w:val="en-AU"/>
              </w:rPr>
            </w:pPr>
            <w:r w:rsidRPr="00B04920">
              <w:rPr>
                <w:rFonts w:ascii="Times New Roman" w:hAnsi="Times New Roman"/>
                <w:b/>
                <w:sz w:val="20"/>
                <w:lang w:val="en-AU"/>
              </w:rPr>
              <w:t>Pedicel length</w:t>
            </w:r>
            <w:r w:rsidR="00C90427">
              <w:rPr>
                <w:rFonts w:ascii="Times New Roman" w:hAnsi="Times New Roman"/>
                <w:b/>
                <w:sz w:val="20"/>
                <w:lang w:val="en-AU"/>
              </w:rPr>
              <w:t xml:space="preserve"> (mm)</w:t>
            </w:r>
          </w:p>
        </w:tc>
        <w:tc>
          <w:tcPr>
            <w:tcW w:w="857" w:type="dxa"/>
            <w:shd w:val="clear" w:color="auto" w:fill="BFBFBF" w:themeFill="background1" w:themeFillShade="BF"/>
          </w:tcPr>
          <w:p w14:paraId="72D12002"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-0.0127</w:t>
            </w:r>
          </w:p>
        </w:tc>
        <w:tc>
          <w:tcPr>
            <w:tcW w:w="1257" w:type="dxa"/>
            <w:shd w:val="clear" w:color="auto" w:fill="BFBFBF" w:themeFill="background1" w:themeFillShade="BF"/>
          </w:tcPr>
          <w:p w14:paraId="5BC5D33A"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0.466</w:t>
            </w:r>
          </w:p>
        </w:tc>
        <w:tc>
          <w:tcPr>
            <w:tcW w:w="1257" w:type="dxa"/>
            <w:shd w:val="clear" w:color="auto" w:fill="BFBFBF" w:themeFill="background1" w:themeFillShade="BF"/>
          </w:tcPr>
          <w:p w14:paraId="4F45447E"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0.685</w:t>
            </w:r>
          </w:p>
        </w:tc>
        <w:tc>
          <w:tcPr>
            <w:tcW w:w="1257" w:type="dxa"/>
            <w:shd w:val="clear" w:color="auto" w:fill="BFBFBF" w:themeFill="background1" w:themeFillShade="BF"/>
          </w:tcPr>
          <w:p w14:paraId="2F61693F"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33.59</w:t>
            </w:r>
          </w:p>
        </w:tc>
        <w:tc>
          <w:tcPr>
            <w:tcW w:w="1258" w:type="dxa"/>
            <w:shd w:val="clear" w:color="auto" w:fill="BFBFBF" w:themeFill="background1" w:themeFillShade="BF"/>
          </w:tcPr>
          <w:p w14:paraId="470F56B3"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&lt;0.0001</w:t>
            </w:r>
          </w:p>
        </w:tc>
      </w:tr>
      <w:tr w:rsidR="009F4696" w14:paraId="397B27ED" w14:textId="77777777" w:rsidTr="007C4C2C">
        <w:tc>
          <w:tcPr>
            <w:tcW w:w="2628" w:type="dxa"/>
          </w:tcPr>
          <w:p w14:paraId="2457706F" w14:textId="77777777" w:rsidR="009F4696" w:rsidRPr="00B04920" w:rsidRDefault="009F4696" w:rsidP="009F4696">
            <w:pPr>
              <w:rPr>
                <w:rFonts w:ascii="Times New Roman" w:hAnsi="Times New Roman"/>
                <w:b/>
                <w:sz w:val="20"/>
                <w:lang w:val="en-AU"/>
              </w:rPr>
            </w:pPr>
            <w:r w:rsidRPr="00B04920">
              <w:rPr>
                <w:rFonts w:ascii="Times New Roman" w:hAnsi="Times New Roman"/>
                <w:b/>
                <w:sz w:val="20"/>
                <w:lang w:val="en-AU"/>
              </w:rPr>
              <w:t>Tube width</w:t>
            </w:r>
            <w:r w:rsidR="00C90427">
              <w:rPr>
                <w:rFonts w:ascii="Times New Roman" w:hAnsi="Times New Roman"/>
                <w:b/>
                <w:sz w:val="20"/>
                <w:lang w:val="en-AU"/>
              </w:rPr>
              <w:t xml:space="preserve"> (mm)</w:t>
            </w:r>
          </w:p>
        </w:tc>
        <w:tc>
          <w:tcPr>
            <w:tcW w:w="857" w:type="dxa"/>
          </w:tcPr>
          <w:p w14:paraId="49811682"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0.0143</w:t>
            </w:r>
          </w:p>
        </w:tc>
        <w:tc>
          <w:tcPr>
            <w:tcW w:w="1257" w:type="dxa"/>
          </w:tcPr>
          <w:p w14:paraId="78495E4D"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0.458</w:t>
            </w:r>
          </w:p>
        </w:tc>
        <w:tc>
          <w:tcPr>
            <w:tcW w:w="1257" w:type="dxa"/>
          </w:tcPr>
          <w:p w14:paraId="31B3B173"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0.736</w:t>
            </w:r>
          </w:p>
        </w:tc>
        <w:tc>
          <w:tcPr>
            <w:tcW w:w="1257" w:type="dxa"/>
          </w:tcPr>
          <w:p w14:paraId="55AB5DD2"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42.85</w:t>
            </w:r>
          </w:p>
        </w:tc>
        <w:tc>
          <w:tcPr>
            <w:tcW w:w="1258" w:type="dxa"/>
          </w:tcPr>
          <w:p w14:paraId="2A3B2159"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&lt;0.0001</w:t>
            </w:r>
          </w:p>
        </w:tc>
      </w:tr>
      <w:tr w:rsidR="009F4696" w14:paraId="2FB22D66" w14:textId="77777777" w:rsidTr="00AA3C4C">
        <w:tc>
          <w:tcPr>
            <w:tcW w:w="2628" w:type="dxa"/>
            <w:shd w:val="clear" w:color="auto" w:fill="BFBFBF" w:themeFill="background1" w:themeFillShade="BF"/>
          </w:tcPr>
          <w:p w14:paraId="44B78BB6" w14:textId="77777777" w:rsidR="009F4696" w:rsidRPr="00B04920" w:rsidRDefault="007F00B0" w:rsidP="009F4696">
            <w:pPr>
              <w:rPr>
                <w:rFonts w:ascii="Times New Roman" w:hAnsi="Times New Roman"/>
                <w:b/>
                <w:sz w:val="20"/>
                <w:lang w:val="en-AU"/>
              </w:rPr>
            </w:pPr>
            <w:r>
              <w:rPr>
                <w:rFonts w:ascii="Times New Roman" w:hAnsi="Times New Roman"/>
                <w:b/>
                <w:sz w:val="20"/>
                <w:lang w:val="en-AU"/>
              </w:rPr>
              <w:t>Corolla length</w:t>
            </w:r>
            <w:r w:rsidR="00C90427">
              <w:rPr>
                <w:rFonts w:ascii="Times New Roman" w:hAnsi="Times New Roman"/>
                <w:b/>
                <w:sz w:val="20"/>
                <w:lang w:val="en-AU"/>
              </w:rPr>
              <w:t xml:space="preserve"> (mm)</w:t>
            </w:r>
          </w:p>
        </w:tc>
        <w:tc>
          <w:tcPr>
            <w:tcW w:w="857" w:type="dxa"/>
            <w:shd w:val="clear" w:color="auto" w:fill="BFBFBF" w:themeFill="background1" w:themeFillShade="BF"/>
          </w:tcPr>
          <w:p w14:paraId="50778C13"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0.0128</w:t>
            </w:r>
          </w:p>
        </w:tc>
        <w:tc>
          <w:tcPr>
            <w:tcW w:w="1257" w:type="dxa"/>
            <w:shd w:val="clear" w:color="auto" w:fill="BFBFBF" w:themeFill="background1" w:themeFillShade="BF"/>
          </w:tcPr>
          <w:p w14:paraId="15458F45"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0.449</w:t>
            </w:r>
          </w:p>
        </w:tc>
        <w:tc>
          <w:tcPr>
            <w:tcW w:w="1257" w:type="dxa"/>
            <w:shd w:val="clear" w:color="auto" w:fill="BFBFBF" w:themeFill="background1" w:themeFillShade="BF"/>
          </w:tcPr>
          <w:p w14:paraId="2895FFCB"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0.761</w:t>
            </w:r>
          </w:p>
        </w:tc>
        <w:tc>
          <w:tcPr>
            <w:tcW w:w="1257" w:type="dxa"/>
            <w:shd w:val="clear" w:color="auto" w:fill="BFBFBF" w:themeFill="background1" w:themeFillShade="BF"/>
          </w:tcPr>
          <w:p w14:paraId="1D82CB4A"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44.713</w:t>
            </w:r>
          </w:p>
        </w:tc>
        <w:tc>
          <w:tcPr>
            <w:tcW w:w="1258" w:type="dxa"/>
            <w:shd w:val="clear" w:color="auto" w:fill="BFBFBF" w:themeFill="background1" w:themeFillShade="BF"/>
          </w:tcPr>
          <w:p w14:paraId="3DBDA6BB"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&lt;0.0001</w:t>
            </w:r>
          </w:p>
        </w:tc>
      </w:tr>
      <w:tr w:rsidR="009F4696" w14:paraId="615FA808" w14:textId="77777777" w:rsidTr="007C4C2C">
        <w:tc>
          <w:tcPr>
            <w:tcW w:w="2628" w:type="dxa"/>
          </w:tcPr>
          <w:p w14:paraId="6184773F" w14:textId="77777777" w:rsidR="009F4696" w:rsidRPr="00B04920" w:rsidRDefault="009F4696" w:rsidP="009F4696">
            <w:pPr>
              <w:rPr>
                <w:rFonts w:ascii="Times New Roman" w:hAnsi="Times New Roman"/>
                <w:b/>
                <w:sz w:val="20"/>
                <w:lang w:val="en-AU"/>
              </w:rPr>
            </w:pPr>
            <w:r w:rsidRPr="00B04920">
              <w:rPr>
                <w:rFonts w:ascii="Times New Roman" w:hAnsi="Times New Roman"/>
                <w:b/>
                <w:sz w:val="20"/>
                <w:lang w:val="en-AU"/>
              </w:rPr>
              <w:t>Corolla width</w:t>
            </w:r>
            <w:r w:rsidR="00C90427">
              <w:rPr>
                <w:rFonts w:ascii="Times New Roman" w:hAnsi="Times New Roman"/>
                <w:b/>
                <w:sz w:val="20"/>
                <w:lang w:val="en-AU"/>
              </w:rPr>
              <w:t xml:space="preserve"> (mm)</w:t>
            </w:r>
          </w:p>
        </w:tc>
        <w:tc>
          <w:tcPr>
            <w:tcW w:w="857" w:type="dxa"/>
          </w:tcPr>
          <w:p w14:paraId="31DF99E2"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0.0119</w:t>
            </w:r>
          </w:p>
        </w:tc>
        <w:tc>
          <w:tcPr>
            <w:tcW w:w="1257" w:type="dxa"/>
          </w:tcPr>
          <w:p w14:paraId="6A1F3F74"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0.401</w:t>
            </w:r>
          </w:p>
        </w:tc>
        <w:tc>
          <w:tcPr>
            <w:tcW w:w="1257" w:type="dxa"/>
          </w:tcPr>
          <w:p w14:paraId="4BD22280"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0.633</w:t>
            </w:r>
          </w:p>
        </w:tc>
        <w:tc>
          <w:tcPr>
            <w:tcW w:w="1257" w:type="dxa"/>
          </w:tcPr>
          <w:p w14:paraId="57826EC7"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24.14</w:t>
            </w:r>
          </w:p>
        </w:tc>
        <w:tc>
          <w:tcPr>
            <w:tcW w:w="1258" w:type="dxa"/>
          </w:tcPr>
          <w:p w14:paraId="41E09FCF"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0.0002</w:t>
            </w:r>
          </w:p>
        </w:tc>
      </w:tr>
      <w:tr w:rsidR="009F4696" w14:paraId="7122105E" w14:textId="77777777" w:rsidTr="00AA3C4C">
        <w:tc>
          <w:tcPr>
            <w:tcW w:w="2628" w:type="dxa"/>
            <w:shd w:val="clear" w:color="auto" w:fill="BFBFBF" w:themeFill="background1" w:themeFillShade="BF"/>
          </w:tcPr>
          <w:p w14:paraId="2DBE20F6" w14:textId="77777777" w:rsidR="009F4696" w:rsidRPr="003204A3" w:rsidRDefault="00C90427" w:rsidP="009F4696">
            <w:pPr>
              <w:rPr>
                <w:rFonts w:ascii="Times New Roman" w:hAnsi="Times New Roman"/>
                <w:sz w:val="20"/>
                <w:lang w:val="en-AU"/>
              </w:rPr>
            </w:pPr>
            <w:r>
              <w:rPr>
                <w:rFonts w:ascii="Times New Roman" w:hAnsi="Times New Roman"/>
                <w:sz w:val="20"/>
                <w:lang w:val="en-AU"/>
              </w:rPr>
              <w:t xml:space="preserve">Style </w:t>
            </w:r>
            <w:r w:rsidR="009F4696">
              <w:rPr>
                <w:rFonts w:ascii="Times New Roman" w:hAnsi="Times New Roman"/>
                <w:sz w:val="20"/>
                <w:lang w:val="en-AU"/>
              </w:rPr>
              <w:t>length</w:t>
            </w:r>
            <w:r>
              <w:rPr>
                <w:rFonts w:ascii="Times New Roman" w:hAnsi="Times New Roman"/>
                <w:sz w:val="20"/>
                <w:lang w:val="en-AU"/>
              </w:rPr>
              <w:t xml:space="preserve"> (mm)</w:t>
            </w:r>
          </w:p>
        </w:tc>
        <w:tc>
          <w:tcPr>
            <w:tcW w:w="857" w:type="dxa"/>
            <w:shd w:val="clear" w:color="auto" w:fill="BFBFBF" w:themeFill="background1" w:themeFillShade="BF"/>
          </w:tcPr>
          <w:p w14:paraId="72033FFA"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-0.006</w:t>
            </w:r>
            <w:r>
              <w:rPr>
                <w:rFonts w:ascii="Times New Roman" w:hAnsi="Times New Roman"/>
                <w:sz w:val="20"/>
                <w:lang w:val="en-AU"/>
              </w:rPr>
              <w:t>1</w:t>
            </w:r>
          </w:p>
        </w:tc>
        <w:tc>
          <w:tcPr>
            <w:tcW w:w="1257" w:type="dxa"/>
            <w:shd w:val="clear" w:color="auto" w:fill="BFBFBF" w:themeFill="background1" w:themeFillShade="BF"/>
          </w:tcPr>
          <w:p w14:paraId="01BA4605"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0.661</w:t>
            </w:r>
          </w:p>
        </w:tc>
        <w:tc>
          <w:tcPr>
            <w:tcW w:w="1257" w:type="dxa"/>
            <w:shd w:val="clear" w:color="auto" w:fill="BFBFBF" w:themeFill="background1" w:themeFillShade="BF"/>
          </w:tcPr>
          <w:p w14:paraId="621CEC61"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0.223</w:t>
            </w:r>
          </w:p>
        </w:tc>
        <w:tc>
          <w:tcPr>
            <w:tcW w:w="1257" w:type="dxa"/>
            <w:shd w:val="clear" w:color="auto" w:fill="BFBFBF" w:themeFill="background1" w:themeFillShade="BF"/>
          </w:tcPr>
          <w:p w14:paraId="0AA538C9"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4.02</w:t>
            </w:r>
          </w:p>
        </w:tc>
        <w:tc>
          <w:tcPr>
            <w:tcW w:w="1258" w:type="dxa"/>
            <w:shd w:val="clear" w:color="auto" w:fill="BFBFBF" w:themeFill="background1" w:themeFillShade="BF"/>
          </w:tcPr>
          <w:p w14:paraId="7F801E94" w14:textId="77777777" w:rsidR="009F4696" w:rsidRPr="003204A3" w:rsidRDefault="009F4696" w:rsidP="009F4696">
            <w:pPr>
              <w:jc w:val="right"/>
              <w:rPr>
                <w:rFonts w:ascii="Times New Roman" w:hAnsi="Times New Roman"/>
                <w:sz w:val="20"/>
                <w:lang w:val="en-AU"/>
              </w:rPr>
            </w:pPr>
            <w:proofErr w:type="spellStart"/>
            <w:proofErr w:type="gramStart"/>
            <w:r w:rsidRPr="003204A3">
              <w:rPr>
                <w:rFonts w:ascii="Times New Roman" w:hAnsi="Times New Roman"/>
                <w:sz w:val="20"/>
                <w:lang w:val="en-AU"/>
              </w:rPr>
              <w:t>n</w:t>
            </w:r>
            <w:proofErr w:type="gramEnd"/>
            <w:r w:rsidRPr="003204A3">
              <w:rPr>
                <w:rFonts w:ascii="Times New Roman" w:hAnsi="Times New Roman"/>
                <w:sz w:val="20"/>
                <w:lang w:val="en-AU"/>
              </w:rPr>
              <w:t>.s</w:t>
            </w:r>
            <w:proofErr w:type="spellEnd"/>
            <w:r w:rsidRPr="003204A3">
              <w:rPr>
                <w:rFonts w:ascii="Times New Roman" w:hAnsi="Times New Roman"/>
                <w:sz w:val="20"/>
                <w:lang w:val="en-AU"/>
              </w:rPr>
              <w:t xml:space="preserve">. </w:t>
            </w:r>
          </w:p>
        </w:tc>
      </w:tr>
      <w:tr w:rsidR="009F4696" w14:paraId="0A6FEF81" w14:textId="77777777" w:rsidTr="007C4C2C">
        <w:tc>
          <w:tcPr>
            <w:tcW w:w="2628" w:type="dxa"/>
          </w:tcPr>
          <w:p w14:paraId="42DAE90C" w14:textId="77777777" w:rsidR="009F4696" w:rsidRPr="003204A3" w:rsidRDefault="009F4696" w:rsidP="009F4696">
            <w:pPr>
              <w:rPr>
                <w:rFonts w:ascii="Times New Roman" w:hAnsi="Times New Roman"/>
                <w:sz w:val="20"/>
                <w:lang w:val="en-AU"/>
              </w:rPr>
            </w:pPr>
            <w:r w:rsidRPr="003204A3">
              <w:rPr>
                <w:rFonts w:ascii="Times New Roman" w:hAnsi="Times New Roman"/>
                <w:sz w:val="20"/>
                <w:lang w:val="en-AU"/>
              </w:rPr>
              <w:t>Tallest anther</w:t>
            </w:r>
            <w:r w:rsidR="00C90427">
              <w:rPr>
                <w:rFonts w:ascii="Times New Roman" w:hAnsi="Times New Roman"/>
                <w:sz w:val="20"/>
                <w:lang w:val="en-AU"/>
              </w:rPr>
              <w:t xml:space="preserve"> (mm)</w:t>
            </w:r>
          </w:p>
        </w:tc>
        <w:tc>
          <w:tcPr>
            <w:tcW w:w="857" w:type="dxa"/>
          </w:tcPr>
          <w:p w14:paraId="632B57C9"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-0.0057</w:t>
            </w:r>
          </w:p>
        </w:tc>
        <w:tc>
          <w:tcPr>
            <w:tcW w:w="1257" w:type="dxa"/>
          </w:tcPr>
          <w:p w14:paraId="10D39F7A"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0.411</w:t>
            </w:r>
          </w:p>
        </w:tc>
        <w:tc>
          <w:tcPr>
            <w:tcW w:w="1257" w:type="dxa"/>
          </w:tcPr>
          <w:p w14:paraId="2199BC8D"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0.117</w:t>
            </w:r>
          </w:p>
        </w:tc>
        <w:tc>
          <w:tcPr>
            <w:tcW w:w="1257" w:type="dxa"/>
          </w:tcPr>
          <w:p w14:paraId="21E32DAA"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2.98</w:t>
            </w:r>
          </w:p>
        </w:tc>
        <w:tc>
          <w:tcPr>
            <w:tcW w:w="1258" w:type="dxa"/>
          </w:tcPr>
          <w:p w14:paraId="235B8E54" w14:textId="77777777" w:rsidR="009F4696" w:rsidRPr="003204A3" w:rsidRDefault="009F4696" w:rsidP="009F4696">
            <w:pPr>
              <w:jc w:val="right"/>
              <w:rPr>
                <w:rFonts w:ascii="Times New Roman" w:hAnsi="Times New Roman"/>
                <w:sz w:val="20"/>
                <w:lang w:val="en-AU"/>
              </w:rPr>
            </w:pPr>
            <w:proofErr w:type="spellStart"/>
            <w:proofErr w:type="gramStart"/>
            <w:r w:rsidRPr="003204A3">
              <w:rPr>
                <w:rFonts w:ascii="Times New Roman" w:hAnsi="Times New Roman"/>
                <w:sz w:val="20"/>
                <w:lang w:val="en-AU"/>
              </w:rPr>
              <w:t>n</w:t>
            </w:r>
            <w:proofErr w:type="gramEnd"/>
            <w:r w:rsidRPr="003204A3">
              <w:rPr>
                <w:rFonts w:ascii="Times New Roman" w:hAnsi="Times New Roman"/>
                <w:sz w:val="20"/>
                <w:lang w:val="en-AU"/>
              </w:rPr>
              <w:t>.s</w:t>
            </w:r>
            <w:proofErr w:type="spellEnd"/>
            <w:r w:rsidRPr="003204A3">
              <w:rPr>
                <w:rFonts w:ascii="Times New Roman" w:hAnsi="Times New Roman"/>
                <w:sz w:val="20"/>
                <w:lang w:val="en-AU"/>
              </w:rPr>
              <w:t xml:space="preserve">. </w:t>
            </w:r>
          </w:p>
        </w:tc>
      </w:tr>
      <w:tr w:rsidR="009F4696" w14:paraId="0E6DF0A7" w14:textId="77777777" w:rsidTr="00AA3C4C">
        <w:tc>
          <w:tcPr>
            <w:tcW w:w="2628" w:type="dxa"/>
            <w:shd w:val="clear" w:color="auto" w:fill="BFBFBF" w:themeFill="background1" w:themeFillShade="BF"/>
          </w:tcPr>
          <w:p w14:paraId="0343EA2E" w14:textId="77777777" w:rsidR="009F4696" w:rsidRPr="003204A3" w:rsidRDefault="009F4696" w:rsidP="009F4696">
            <w:pPr>
              <w:rPr>
                <w:rFonts w:ascii="Times New Roman" w:hAnsi="Times New Roman"/>
                <w:sz w:val="20"/>
                <w:lang w:val="en-AU"/>
              </w:rPr>
            </w:pPr>
            <w:r w:rsidRPr="003204A3">
              <w:rPr>
                <w:rFonts w:ascii="Times New Roman" w:hAnsi="Times New Roman"/>
                <w:sz w:val="20"/>
                <w:lang w:val="en-AU"/>
              </w:rPr>
              <w:t>Shortest anther</w:t>
            </w:r>
            <w:r w:rsidR="00C90427">
              <w:rPr>
                <w:rFonts w:ascii="Times New Roman" w:hAnsi="Times New Roman"/>
                <w:sz w:val="20"/>
                <w:lang w:val="en-AU"/>
              </w:rPr>
              <w:t xml:space="preserve"> (mm)</w:t>
            </w:r>
          </w:p>
        </w:tc>
        <w:tc>
          <w:tcPr>
            <w:tcW w:w="857" w:type="dxa"/>
            <w:shd w:val="clear" w:color="auto" w:fill="BFBFBF" w:themeFill="background1" w:themeFillShade="BF"/>
          </w:tcPr>
          <w:p w14:paraId="5F7B90AB"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-0.0048</w:t>
            </w:r>
          </w:p>
        </w:tc>
        <w:tc>
          <w:tcPr>
            <w:tcW w:w="1257" w:type="dxa"/>
            <w:shd w:val="clear" w:color="auto" w:fill="BFBFBF" w:themeFill="background1" w:themeFillShade="BF"/>
          </w:tcPr>
          <w:p w14:paraId="2269E58A"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0.343</w:t>
            </w:r>
          </w:p>
        </w:tc>
        <w:tc>
          <w:tcPr>
            <w:tcW w:w="1257" w:type="dxa"/>
            <w:shd w:val="clear" w:color="auto" w:fill="BFBFBF" w:themeFill="background1" w:themeFillShade="BF"/>
          </w:tcPr>
          <w:p w14:paraId="53979B73"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0.085</w:t>
            </w:r>
          </w:p>
        </w:tc>
        <w:tc>
          <w:tcPr>
            <w:tcW w:w="1257" w:type="dxa"/>
            <w:shd w:val="clear" w:color="auto" w:fill="BFBFBF" w:themeFill="background1" w:themeFillShade="BF"/>
          </w:tcPr>
          <w:p w14:paraId="7A336D14"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2.40</w:t>
            </w:r>
          </w:p>
        </w:tc>
        <w:tc>
          <w:tcPr>
            <w:tcW w:w="1258" w:type="dxa"/>
            <w:shd w:val="clear" w:color="auto" w:fill="BFBFBF" w:themeFill="background1" w:themeFillShade="BF"/>
          </w:tcPr>
          <w:p w14:paraId="21ECA475" w14:textId="77777777" w:rsidR="009F4696" w:rsidRPr="003204A3" w:rsidRDefault="009F4696" w:rsidP="009F4696">
            <w:pPr>
              <w:jc w:val="right"/>
              <w:rPr>
                <w:rFonts w:ascii="Times New Roman" w:hAnsi="Times New Roman"/>
                <w:sz w:val="20"/>
                <w:lang w:val="en-AU"/>
              </w:rPr>
            </w:pPr>
            <w:proofErr w:type="spellStart"/>
            <w:proofErr w:type="gramStart"/>
            <w:r w:rsidRPr="003204A3">
              <w:rPr>
                <w:rFonts w:ascii="Times New Roman" w:hAnsi="Times New Roman"/>
                <w:sz w:val="20"/>
                <w:lang w:val="en-AU"/>
              </w:rPr>
              <w:t>n</w:t>
            </w:r>
            <w:proofErr w:type="gramEnd"/>
            <w:r w:rsidRPr="003204A3">
              <w:rPr>
                <w:rFonts w:ascii="Times New Roman" w:hAnsi="Times New Roman"/>
                <w:sz w:val="20"/>
                <w:lang w:val="en-AU"/>
              </w:rPr>
              <w:t>.s</w:t>
            </w:r>
            <w:proofErr w:type="spellEnd"/>
            <w:r w:rsidRPr="003204A3">
              <w:rPr>
                <w:rFonts w:ascii="Times New Roman" w:hAnsi="Times New Roman"/>
                <w:sz w:val="20"/>
                <w:lang w:val="en-AU"/>
              </w:rPr>
              <w:t xml:space="preserve">. </w:t>
            </w:r>
          </w:p>
        </w:tc>
      </w:tr>
      <w:tr w:rsidR="009F4696" w14:paraId="73533477" w14:textId="77777777" w:rsidTr="007C4C2C">
        <w:tc>
          <w:tcPr>
            <w:tcW w:w="2628" w:type="dxa"/>
          </w:tcPr>
          <w:p w14:paraId="2AB5E979" w14:textId="77777777" w:rsidR="009F4696" w:rsidRPr="00B04920" w:rsidRDefault="009F4696" w:rsidP="009F4696">
            <w:pPr>
              <w:rPr>
                <w:rFonts w:ascii="Times New Roman" w:hAnsi="Times New Roman"/>
                <w:b/>
                <w:sz w:val="20"/>
                <w:lang w:val="en-AU"/>
              </w:rPr>
            </w:pPr>
            <w:r w:rsidRPr="00B04920">
              <w:rPr>
                <w:rFonts w:ascii="Times New Roman" w:hAnsi="Times New Roman"/>
                <w:b/>
                <w:sz w:val="20"/>
                <w:lang w:val="en-AU"/>
              </w:rPr>
              <w:t>Stigma exertion</w:t>
            </w:r>
            <w:r w:rsidR="00C90427">
              <w:rPr>
                <w:rFonts w:ascii="Times New Roman" w:hAnsi="Times New Roman"/>
                <w:b/>
                <w:sz w:val="20"/>
                <w:lang w:val="en-AU"/>
              </w:rPr>
              <w:t xml:space="preserve"> (mm)</w:t>
            </w:r>
          </w:p>
        </w:tc>
        <w:tc>
          <w:tcPr>
            <w:tcW w:w="857" w:type="dxa"/>
          </w:tcPr>
          <w:p w14:paraId="1FCA8048"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-0.0136</w:t>
            </w:r>
          </w:p>
        </w:tc>
        <w:tc>
          <w:tcPr>
            <w:tcW w:w="1257" w:type="dxa"/>
          </w:tcPr>
          <w:p w14:paraId="36A7FBE9"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0.614</w:t>
            </w:r>
          </w:p>
        </w:tc>
        <w:tc>
          <w:tcPr>
            <w:tcW w:w="1257" w:type="dxa"/>
          </w:tcPr>
          <w:p w14:paraId="6577E47F"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0.874</w:t>
            </w:r>
          </w:p>
        </w:tc>
        <w:tc>
          <w:tcPr>
            <w:tcW w:w="1257" w:type="dxa"/>
          </w:tcPr>
          <w:p w14:paraId="4385C796"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105.01</w:t>
            </w:r>
          </w:p>
        </w:tc>
        <w:tc>
          <w:tcPr>
            <w:tcW w:w="1258" w:type="dxa"/>
          </w:tcPr>
          <w:p w14:paraId="7E468B19" w14:textId="77777777" w:rsidR="009F4696" w:rsidRPr="00B04920" w:rsidRDefault="009F4696" w:rsidP="009F4696">
            <w:pPr>
              <w:jc w:val="right"/>
              <w:rPr>
                <w:rFonts w:ascii="Times New Roman" w:hAnsi="Times New Roman"/>
                <w:b/>
                <w:sz w:val="20"/>
                <w:lang w:val="en-AU"/>
              </w:rPr>
            </w:pPr>
            <w:r w:rsidRPr="00B04920">
              <w:rPr>
                <w:rFonts w:ascii="Times New Roman" w:hAnsi="Times New Roman"/>
                <w:b/>
                <w:sz w:val="20"/>
                <w:lang w:val="en-AU"/>
              </w:rPr>
              <w:t>&lt;0.0001</w:t>
            </w:r>
          </w:p>
        </w:tc>
      </w:tr>
      <w:tr w:rsidR="009F4696" w14:paraId="34DD9660" w14:textId="77777777" w:rsidTr="00AA3C4C">
        <w:tc>
          <w:tcPr>
            <w:tcW w:w="2628" w:type="dxa"/>
            <w:tcBorders>
              <w:bottom w:val="single" w:sz="4" w:space="0" w:color="auto"/>
            </w:tcBorders>
            <w:shd w:val="clear" w:color="auto" w:fill="BFBFBF" w:themeFill="background1" w:themeFillShade="BF"/>
          </w:tcPr>
          <w:p w14:paraId="5A10B922" w14:textId="77777777" w:rsidR="009F4696" w:rsidRPr="003204A3" w:rsidRDefault="009F4696" w:rsidP="009F4696">
            <w:pPr>
              <w:rPr>
                <w:rFonts w:ascii="Times New Roman" w:hAnsi="Times New Roman"/>
                <w:sz w:val="20"/>
                <w:lang w:val="en-AU"/>
              </w:rPr>
            </w:pPr>
            <w:r>
              <w:rPr>
                <w:rFonts w:ascii="Times New Roman" w:hAnsi="Times New Roman"/>
                <w:sz w:val="20"/>
                <w:lang w:val="en-AU"/>
              </w:rPr>
              <w:t>Stigma-</w:t>
            </w:r>
            <w:r w:rsidRPr="003204A3">
              <w:rPr>
                <w:rFonts w:ascii="Times New Roman" w:hAnsi="Times New Roman"/>
                <w:sz w:val="20"/>
                <w:lang w:val="en-AU"/>
              </w:rPr>
              <w:t>anther distance</w:t>
            </w:r>
            <w:r w:rsidR="00C90427">
              <w:rPr>
                <w:rFonts w:ascii="Times New Roman" w:hAnsi="Times New Roman"/>
                <w:sz w:val="20"/>
                <w:lang w:val="en-AU"/>
              </w:rPr>
              <w:t xml:space="preserve"> (mm)</w:t>
            </w:r>
          </w:p>
        </w:tc>
        <w:tc>
          <w:tcPr>
            <w:tcW w:w="857" w:type="dxa"/>
            <w:tcBorders>
              <w:bottom w:val="single" w:sz="4" w:space="0" w:color="auto"/>
            </w:tcBorders>
            <w:shd w:val="clear" w:color="auto" w:fill="BFBFBF" w:themeFill="background1" w:themeFillShade="BF"/>
          </w:tcPr>
          <w:p w14:paraId="4E9B2996"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-0.0029</w:t>
            </w:r>
          </w:p>
        </w:tc>
        <w:tc>
          <w:tcPr>
            <w:tcW w:w="1257" w:type="dxa"/>
            <w:tcBorders>
              <w:bottom w:val="single" w:sz="4" w:space="0" w:color="auto"/>
            </w:tcBorders>
            <w:shd w:val="clear" w:color="auto" w:fill="BFBFBF" w:themeFill="background1" w:themeFillShade="BF"/>
          </w:tcPr>
          <w:p w14:paraId="31975056"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0.596</w:t>
            </w:r>
          </w:p>
        </w:tc>
        <w:tc>
          <w:tcPr>
            <w:tcW w:w="1257" w:type="dxa"/>
            <w:tcBorders>
              <w:bottom w:val="single" w:sz="4" w:space="0" w:color="auto"/>
            </w:tcBorders>
            <w:shd w:val="clear" w:color="auto" w:fill="BFBFBF" w:themeFill="background1" w:themeFillShade="BF"/>
          </w:tcPr>
          <w:p w14:paraId="14F1BBDA"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-0.009</w:t>
            </w:r>
          </w:p>
        </w:tc>
        <w:tc>
          <w:tcPr>
            <w:tcW w:w="1257" w:type="dxa"/>
            <w:tcBorders>
              <w:bottom w:val="single" w:sz="4" w:space="0" w:color="auto"/>
            </w:tcBorders>
            <w:shd w:val="clear" w:color="auto" w:fill="BFBFBF" w:themeFill="background1" w:themeFillShade="BF"/>
          </w:tcPr>
          <w:p w14:paraId="18C04E0C" w14:textId="77777777" w:rsidR="009F4696" w:rsidRPr="003204A3" w:rsidRDefault="009F4696" w:rsidP="009F4696">
            <w:pPr>
              <w:jc w:val="right"/>
              <w:rPr>
                <w:rFonts w:ascii="Times New Roman" w:hAnsi="Times New Roman"/>
                <w:sz w:val="20"/>
                <w:lang w:val="en-AU"/>
              </w:rPr>
            </w:pPr>
            <w:r w:rsidRPr="003204A3">
              <w:rPr>
                <w:rFonts w:ascii="Times New Roman" w:hAnsi="Times New Roman"/>
                <w:sz w:val="20"/>
                <w:lang w:val="en-AU"/>
              </w:rPr>
              <w:t>0.86</w:t>
            </w:r>
          </w:p>
        </w:tc>
        <w:tc>
          <w:tcPr>
            <w:tcW w:w="1258" w:type="dxa"/>
            <w:tcBorders>
              <w:bottom w:val="single" w:sz="4" w:space="0" w:color="auto"/>
            </w:tcBorders>
            <w:shd w:val="clear" w:color="auto" w:fill="BFBFBF" w:themeFill="background1" w:themeFillShade="BF"/>
          </w:tcPr>
          <w:p w14:paraId="247EF083" w14:textId="77777777" w:rsidR="009F4696" w:rsidRPr="003204A3" w:rsidRDefault="009F4696" w:rsidP="009F4696">
            <w:pPr>
              <w:jc w:val="right"/>
              <w:rPr>
                <w:rFonts w:ascii="Times New Roman" w:hAnsi="Times New Roman"/>
                <w:sz w:val="20"/>
                <w:lang w:val="en-AU"/>
              </w:rPr>
            </w:pPr>
            <w:proofErr w:type="spellStart"/>
            <w:proofErr w:type="gramStart"/>
            <w:r w:rsidRPr="003204A3">
              <w:rPr>
                <w:rFonts w:ascii="Times New Roman" w:hAnsi="Times New Roman"/>
                <w:sz w:val="20"/>
                <w:lang w:val="en-AU"/>
              </w:rPr>
              <w:t>n</w:t>
            </w:r>
            <w:proofErr w:type="gramEnd"/>
            <w:r w:rsidRPr="003204A3">
              <w:rPr>
                <w:rFonts w:ascii="Times New Roman" w:hAnsi="Times New Roman"/>
                <w:sz w:val="20"/>
                <w:lang w:val="en-AU"/>
              </w:rPr>
              <w:t>.s</w:t>
            </w:r>
            <w:proofErr w:type="spellEnd"/>
            <w:r w:rsidRPr="003204A3">
              <w:rPr>
                <w:rFonts w:ascii="Times New Roman" w:hAnsi="Times New Roman"/>
                <w:sz w:val="20"/>
                <w:lang w:val="en-AU"/>
              </w:rPr>
              <w:t xml:space="preserve">. </w:t>
            </w:r>
          </w:p>
        </w:tc>
      </w:tr>
    </w:tbl>
    <w:p w14:paraId="33DEB0F9" w14:textId="77777777" w:rsidR="00D74416" w:rsidRDefault="00D74416" w:rsidP="00D74416">
      <w:pPr>
        <w:spacing w:line="480" w:lineRule="auto"/>
        <w:rPr>
          <w:rFonts w:ascii="Times New Roman" w:hAnsi="Times New Roman" w:cs="Times New Roman"/>
        </w:rPr>
      </w:pPr>
    </w:p>
    <w:p w14:paraId="013820F8" w14:textId="77777777" w:rsidR="00D74416" w:rsidRDefault="00D74416" w:rsidP="00D74416">
      <w:pPr>
        <w:spacing w:line="480" w:lineRule="auto"/>
        <w:rPr>
          <w:rFonts w:ascii="Times New Roman" w:hAnsi="Times New Roman" w:cs="Times New Roman"/>
        </w:rPr>
      </w:pPr>
    </w:p>
    <w:p w14:paraId="61557BC5" w14:textId="77777777" w:rsidR="00D74416" w:rsidRDefault="00D74416" w:rsidP="00D74416">
      <w:pPr>
        <w:spacing w:line="480" w:lineRule="auto"/>
        <w:rPr>
          <w:rFonts w:ascii="Times New Roman" w:hAnsi="Times New Roman" w:cs="Times New Roman"/>
        </w:rPr>
      </w:pPr>
    </w:p>
    <w:p w14:paraId="277A1ED1" w14:textId="77777777" w:rsidR="00D74416" w:rsidRDefault="00D74416" w:rsidP="00D74416">
      <w:pPr>
        <w:spacing w:line="480" w:lineRule="auto"/>
        <w:rPr>
          <w:rFonts w:ascii="Times New Roman" w:hAnsi="Times New Roman" w:cs="Times New Roman"/>
        </w:rPr>
      </w:pPr>
    </w:p>
    <w:p w14:paraId="12FD0C99" w14:textId="77777777" w:rsidR="0050414C" w:rsidRDefault="0050414C" w:rsidP="009F4696">
      <w:pPr>
        <w:spacing w:line="480" w:lineRule="auto"/>
        <w:rPr>
          <w:rFonts w:ascii="Times New Roman" w:hAnsi="Times New Roman"/>
        </w:rPr>
      </w:pPr>
    </w:p>
    <w:p w14:paraId="10D906CD" w14:textId="77777777" w:rsidR="00AC7425" w:rsidRDefault="00AC7425" w:rsidP="009F4696">
      <w:pPr>
        <w:spacing w:line="480" w:lineRule="auto"/>
        <w:rPr>
          <w:rFonts w:ascii="Times New Roman" w:hAnsi="Times New Roman"/>
        </w:rPr>
      </w:pPr>
    </w:p>
    <w:p w14:paraId="70E6A94E" w14:textId="77777777" w:rsidR="00AC7425" w:rsidRDefault="00AC7425" w:rsidP="009F4696">
      <w:pPr>
        <w:spacing w:line="480" w:lineRule="auto"/>
        <w:rPr>
          <w:rFonts w:ascii="Times New Roman" w:hAnsi="Times New Roman"/>
        </w:rPr>
      </w:pPr>
    </w:p>
    <w:p w14:paraId="5BFA1670" w14:textId="77777777" w:rsidR="00AC7425" w:rsidRDefault="00AC7425" w:rsidP="009F4696">
      <w:pPr>
        <w:spacing w:line="480" w:lineRule="auto"/>
        <w:rPr>
          <w:rFonts w:ascii="Times New Roman" w:hAnsi="Times New Roman"/>
        </w:rPr>
      </w:pPr>
    </w:p>
    <w:p w14:paraId="243B9F54" w14:textId="77777777" w:rsidR="00AC7425" w:rsidRDefault="00AC7425" w:rsidP="009F4696">
      <w:pPr>
        <w:spacing w:line="480" w:lineRule="auto"/>
        <w:rPr>
          <w:rFonts w:ascii="Times New Roman" w:hAnsi="Times New Roman"/>
        </w:rPr>
      </w:pPr>
    </w:p>
    <w:p w14:paraId="1E5C2EC9" w14:textId="77777777" w:rsidR="00AC7425" w:rsidRDefault="00AC7425" w:rsidP="009F4696">
      <w:pPr>
        <w:spacing w:line="480" w:lineRule="auto"/>
        <w:rPr>
          <w:rFonts w:ascii="Times New Roman" w:hAnsi="Times New Roman"/>
        </w:rPr>
      </w:pPr>
    </w:p>
    <w:p w14:paraId="517BA39E" w14:textId="77777777" w:rsidR="007C4C2C" w:rsidRDefault="007C4C2C" w:rsidP="009F4696">
      <w:pPr>
        <w:spacing w:line="480" w:lineRule="auto"/>
        <w:rPr>
          <w:rFonts w:ascii="Times New Roman" w:hAnsi="Times New Roman"/>
        </w:rPr>
      </w:pPr>
    </w:p>
    <w:p w14:paraId="0F40D2FF" w14:textId="77777777" w:rsidR="007C4C2C" w:rsidRDefault="007C4C2C" w:rsidP="009F4696">
      <w:pPr>
        <w:spacing w:line="480" w:lineRule="auto"/>
        <w:rPr>
          <w:rFonts w:ascii="Times New Roman" w:hAnsi="Times New Roman"/>
        </w:rPr>
      </w:pPr>
    </w:p>
    <w:p w14:paraId="44EB3802" w14:textId="77777777" w:rsidR="007C4C2C" w:rsidRDefault="007C4C2C" w:rsidP="009F4696">
      <w:pPr>
        <w:spacing w:line="480" w:lineRule="auto"/>
        <w:rPr>
          <w:rFonts w:ascii="Times New Roman" w:hAnsi="Times New Roman"/>
        </w:rPr>
      </w:pPr>
    </w:p>
    <w:p w14:paraId="0ED0877C" w14:textId="77777777" w:rsidR="00AC7425" w:rsidRDefault="00AC7425" w:rsidP="009F4696">
      <w:pPr>
        <w:spacing w:line="480" w:lineRule="auto"/>
        <w:rPr>
          <w:rFonts w:ascii="Times New Roman" w:hAnsi="Times New Roman"/>
        </w:rPr>
      </w:pPr>
    </w:p>
    <w:p w14:paraId="70EA62F5" w14:textId="77777777" w:rsidR="00AC7425" w:rsidRDefault="00AC7425" w:rsidP="009F4696">
      <w:pPr>
        <w:spacing w:line="480" w:lineRule="auto"/>
        <w:rPr>
          <w:rFonts w:ascii="Times New Roman" w:hAnsi="Times New Roman"/>
        </w:rPr>
      </w:pPr>
    </w:p>
    <w:p w14:paraId="6AE332B5" w14:textId="77777777" w:rsidR="0050414C" w:rsidRPr="007C4C2C" w:rsidRDefault="00051D75" w:rsidP="00AC7425">
      <w:pPr>
        <w:widowControl w:val="0"/>
        <w:autoSpaceDE w:val="0"/>
        <w:autoSpaceDN w:val="0"/>
        <w:adjustRightInd w:val="0"/>
        <w:spacing w:line="360" w:lineRule="auto"/>
        <w:rPr>
          <w:rFonts w:ascii="Times New Roman" w:hAnsi="Times New Roman" w:cs="Times New Roman"/>
          <w:szCs w:val="20"/>
        </w:rPr>
      </w:pPr>
      <w:r w:rsidRPr="00B215BA">
        <w:rPr>
          <w:rFonts w:ascii="Times New Roman" w:hAnsi="Times New Roman" w:cs="Times New Roman"/>
          <w:b/>
          <w:bCs/>
          <w:szCs w:val="20"/>
        </w:rPr>
        <w:lastRenderedPageBreak/>
        <w:t>T</w:t>
      </w:r>
      <w:r w:rsidR="0050414C" w:rsidRPr="00B215BA">
        <w:rPr>
          <w:rFonts w:ascii="Times New Roman" w:hAnsi="Times New Roman" w:cs="Times New Roman"/>
          <w:b/>
          <w:bCs/>
          <w:szCs w:val="20"/>
        </w:rPr>
        <w:t xml:space="preserve">able </w:t>
      </w:r>
      <w:r w:rsidR="008F5BA4" w:rsidRPr="00B215BA">
        <w:rPr>
          <w:rFonts w:ascii="Times New Roman" w:hAnsi="Times New Roman" w:cs="Times New Roman"/>
          <w:b/>
          <w:bCs/>
          <w:szCs w:val="20"/>
        </w:rPr>
        <w:t>S4</w:t>
      </w:r>
      <w:r w:rsidR="0050414C" w:rsidRPr="00B215BA">
        <w:rPr>
          <w:rFonts w:ascii="Times New Roman" w:hAnsi="Times New Roman" w:cs="Times New Roman"/>
          <w:b/>
          <w:bCs/>
          <w:szCs w:val="20"/>
        </w:rPr>
        <w:t>.</w:t>
      </w:r>
      <w:r w:rsidR="0050414C" w:rsidRPr="007C4C2C">
        <w:rPr>
          <w:rFonts w:ascii="Times New Roman" w:hAnsi="Times New Roman" w:cs="Times New Roman"/>
          <w:b/>
          <w:bCs/>
          <w:szCs w:val="20"/>
        </w:rPr>
        <w:t xml:space="preserve"> </w:t>
      </w:r>
      <w:proofErr w:type="gramStart"/>
      <w:r w:rsidR="0050414C" w:rsidRPr="007C4C2C">
        <w:rPr>
          <w:rFonts w:ascii="Times New Roman" w:hAnsi="Times New Roman" w:cs="Times New Roman"/>
          <w:bCs/>
          <w:szCs w:val="20"/>
        </w:rPr>
        <w:t xml:space="preserve">Results of the </w:t>
      </w:r>
      <w:proofErr w:type="spellStart"/>
      <w:r w:rsidR="0050414C" w:rsidRPr="007C4C2C">
        <w:rPr>
          <w:rFonts w:ascii="Times New Roman" w:hAnsi="Times New Roman" w:cs="Times New Roman"/>
          <w:bCs/>
          <w:szCs w:val="20"/>
        </w:rPr>
        <w:t>Evanno</w:t>
      </w:r>
      <w:proofErr w:type="spellEnd"/>
      <w:r w:rsidR="0050414C" w:rsidRPr="007C4C2C">
        <w:rPr>
          <w:rFonts w:ascii="Times New Roman" w:hAnsi="Times New Roman" w:cs="Times New Roman"/>
          <w:bCs/>
          <w:szCs w:val="20"/>
        </w:rPr>
        <w:t xml:space="preserve"> et al. (2005) method for inferring the optimum number of population clusters (</w:t>
      </w:r>
      <w:r w:rsidR="0050414C" w:rsidRPr="007C4C2C">
        <w:rPr>
          <w:rFonts w:ascii="Times New Roman" w:hAnsi="Times New Roman" w:cs="Times New Roman"/>
          <w:bCs/>
          <w:i/>
          <w:szCs w:val="20"/>
        </w:rPr>
        <w:t>K</w:t>
      </w:r>
      <w:r w:rsidR="0050414C" w:rsidRPr="007C4C2C">
        <w:rPr>
          <w:rFonts w:ascii="Times New Roman" w:hAnsi="Times New Roman" w:cs="Times New Roman"/>
          <w:bCs/>
          <w:szCs w:val="20"/>
        </w:rPr>
        <w:t xml:space="preserve">) following analysis in the program </w:t>
      </w:r>
      <w:r w:rsidR="0050414C" w:rsidRPr="007C4C2C">
        <w:rPr>
          <w:rFonts w:ascii="Times New Roman" w:hAnsi="Times New Roman" w:cs="Times New Roman"/>
          <w:bCs/>
          <w:i/>
          <w:szCs w:val="20"/>
        </w:rPr>
        <w:t>Structure</w:t>
      </w:r>
      <w:r w:rsidR="0050414C" w:rsidRPr="007C4C2C">
        <w:rPr>
          <w:rFonts w:ascii="Times New Roman" w:hAnsi="Times New Roman" w:cs="Times New Roman"/>
          <w:bCs/>
          <w:szCs w:val="20"/>
        </w:rPr>
        <w:t xml:space="preserve"> (Pritchard et al 2000).</w:t>
      </w:r>
      <w:proofErr w:type="gramEnd"/>
      <w:r w:rsidR="0050414C" w:rsidRPr="007C4C2C">
        <w:rPr>
          <w:rFonts w:ascii="Times New Roman" w:hAnsi="Times New Roman" w:cs="Times New Roman"/>
          <w:bCs/>
          <w:szCs w:val="20"/>
        </w:rPr>
        <w:t xml:space="preserve"> The optimum value of </w:t>
      </w:r>
      <w:r w:rsidR="0050414C" w:rsidRPr="007C4C2C">
        <w:rPr>
          <w:rFonts w:ascii="Times New Roman" w:hAnsi="Times New Roman" w:cs="Times New Roman"/>
          <w:bCs/>
          <w:i/>
          <w:szCs w:val="20"/>
        </w:rPr>
        <w:t>K</w:t>
      </w:r>
      <w:r w:rsidR="0050414C" w:rsidRPr="007C4C2C">
        <w:rPr>
          <w:rFonts w:ascii="Times New Roman" w:hAnsi="Times New Roman" w:cs="Times New Roman"/>
          <w:bCs/>
          <w:szCs w:val="20"/>
        </w:rPr>
        <w:t xml:space="preserve"> is highlighted in bold text.</w:t>
      </w:r>
    </w:p>
    <w:p w14:paraId="291D4490" w14:textId="77777777" w:rsidR="0050414C" w:rsidRDefault="0050414C" w:rsidP="009F4696">
      <w:pPr>
        <w:spacing w:line="480" w:lineRule="auto"/>
        <w:rPr>
          <w:rFonts w:ascii="Times New Roman" w:hAnsi="Times New Roman"/>
        </w:rPr>
      </w:pPr>
    </w:p>
    <w:tbl>
      <w:tblPr>
        <w:tblpPr w:leftFromText="180" w:rightFromText="180" w:vertAnchor="page" w:horzAnchor="page" w:tblpX="1909" w:tblpY="2881"/>
        <w:tblW w:w="8208" w:type="dxa"/>
        <w:tblLayout w:type="fixed"/>
        <w:tblLook w:val="0000" w:firstRow="0" w:lastRow="0" w:firstColumn="0" w:lastColumn="0" w:noHBand="0" w:noVBand="0"/>
      </w:tblPr>
      <w:tblGrid>
        <w:gridCol w:w="18"/>
        <w:gridCol w:w="922"/>
        <w:gridCol w:w="788"/>
        <w:gridCol w:w="1620"/>
        <w:gridCol w:w="1350"/>
        <w:gridCol w:w="1260"/>
        <w:gridCol w:w="1170"/>
        <w:gridCol w:w="1080"/>
      </w:tblGrid>
      <w:tr w:rsidR="00B215BA" w:rsidRPr="00EB3000" w14:paraId="51F90AFC" w14:textId="77777777" w:rsidTr="00B215BA">
        <w:trPr>
          <w:trHeight w:val="709"/>
        </w:trPr>
        <w:tc>
          <w:tcPr>
            <w:tcW w:w="940" w:type="dxa"/>
            <w:gridSpan w:val="2"/>
            <w:tcBorders>
              <w:top w:val="single" w:sz="4" w:space="0" w:color="auto"/>
              <w:bottom w:val="single" w:sz="4" w:space="0" w:color="auto"/>
            </w:tcBorders>
            <w:shd w:val="clear" w:color="auto" w:fill="auto"/>
            <w:noWrap/>
            <w:vAlign w:val="center"/>
          </w:tcPr>
          <w:p w14:paraId="62DC170F" w14:textId="77777777" w:rsidR="007C4C2C" w:rsidRPr="00B215BA" w:rsidRDefault="007C4C2C" w:rsidP="00B215BA">
            <w:pPr>
              <w:jc w:val="right"/>
              <w:rPr>
                <w:rFonts w:ascii="Times New Roman" w:hAnsi="Times New Roman"/>
                <w:b/>
                <w:i/>
                <w:sz w:val="20"/>
                <w:szCs w:val="20"/>
                <w:lang w:val="en-AU"/>
              </w:rPr>
            </w:pPr>
            <w:r w:rsidRPr="00B215BA">
              <w:rPr>
                <w:rFonts w:ascii="Times New Roman" w:hAnsi="Times New Roman"/>
                <w:b/>
                <w:i/>
                <w:sz w:val="20"/>
                <w:szCs w:val="20"/>
                <w:lang w:val="en-AU"/>
              </w:rPr>
              <w:t>K</w:t>
            </w:r>
          </w:p>
        </w:tc>
        <w:tc>
          <w:tcPr>
            <w:tcW w:w="788" w:type="dxa"/>
            <w:tcBorders>
              <w:top w:val="single" w:sz="4" w:space="0" w:color="auto"/>
              <w:bottom w:val="single" w:sz="4" w:space="0" w:color="auto"/>
            </w:tcBorders>
            <w:shd w:val="clear" w:color="auto" w:fill="auto"/>
            <w:noWrap/>
            <w:vAlign w:val="center"/>
          </w:tcPr>
          <w:p w14:paraId="306D96FB" w14:textId="77777777" w:rsidR="007C4C2C" w:rsidRPr="00B215BA" w:rsidRDefault="007C4C2C" w:rsidP="00B215BA">
            <w:pPr>
              <w:jc w:val="right"/>
              <w:rPr>
                <w:rFonts w:ascii="Times New Roman" w:hAnsi="Times New Roman"/>
                <w:b/>
                <w:sz w:val="20"/>
                <w:szCs w:val="20"/>
                <w:lang w:val="en-AU"/>
              </w:rPr>
            </w:pPr>
            <w:proofErr w:type="gramStart"/>
            <w:r w:rsidRPr="00B215BA">
              <w:rPr>
                <w:rFonts w:ascii="Times New Roman" w:hAnsi="Times New Roman"/>
                <w:b/>
                <w:sz w:val="20"/>
                <w:szCs w:val="20"/>
                <w:lang w:val="en-AU"/>
              </w:rPr>
              <w:t>n</w:t>
            </w:r>
            <w:proofErr w:type="gramEnd"/>
            <w:r w:rsidRPr="00B215BA">
              <w:rPr>
                <w:rFonts w:ascii="Times New Roman" w:hAnsi="Times New Roman"/>
                <w:b/>
                <w:sz w:val="20"/>
                <w:szCs w:val="20"/>
                <w:lang w:val="en-AU"/>
              </w:rPr>
              <w:t xml:space="preserve"> runs</w:t>
            </w:r>
          </w:p>
        </w:tc>
        <w:tc>
          <w:tcPr>
            <w:tcW w:w="1620" w:type="dxa"/>
            <w:tcBorders>
              <w:top w:val="single" w:sz="4" w:space="0" w:color="auto"/>
              <w:bottom w:val="single" w:sz="4" w:space="0" w:color="auto"/>
            </w:tcBorders>
            <w:shd w:val="clear" w:color="auto" w:fill="auto"/>
            <w:noWrap/>
            <w:vAlign w:val="center"/>
          </w:tcPr>
          <w:p w14:paraId="7745F0AC" w14:textId="77777777" w:rsidR="007C4C2C" w:rsidRPr="00B215BA" w:rsidRDefault="007C4C2C" w:rsidP="00B215BA">
            <w:pPr>
              <w:jc w:val="right"/>
              <w:rPr>
                <w:rFonts w:ascii="Times New Roman" w:hAnsi="Times New Roman"/>
                <w:b/>
                <w:sz w:val="20"/>
                <w:szCs w:val="20"/>
                <w:lang w:val="en-AU"/>
              </w:rPr>
            </w:pPr>
            <w:r w:rsidRPr="00B215BA">
              <w:rPr>
                <w:rFonts w:ascii="Times New Roman" w:hAnsi="Times New Roman"/>
                <w:b/>
                <w:sz w:val="20"/>
                <w:szCs w:val="20"/>
                <w:lang w:val="en-AU"/>
              </w:rPr>
              <w:t xml:space="preserve">Mean </w:t>
            </w:r>
            <w:proofErr w:type="spellStart"/>
            <w:proofErr w:type="gramStart"/>
            <w:r w:rsidRPr="00B215BA">
              <w:rPr>
                <w:rFonts w:ascii="Times New Roman" w:hAnsi="Times New Roman"/>
                <w:b/>
                <w:sz w:val="20"/>
                <w:szCs w:val="20"/>
                <w:lang w:val="en-AU"/>
              </w:rPr>
              <w:t>LnP</w:t>
            </w:r>
            <w:proofErr w:type="spellEnd"/>
            <w:r w:rsidRPr="00B215BA">
              <w:rPr>
                <w:rFonts w:ascii="Times New Roman" w:hAnsi="Times New Roman"/>
                <w:b/>
                <w:sz w:val="20"/>
                <w:szCs w:val="20"/>
                <w:lang w:val="en-AU"/>
              </w:rPr>
              <w:t>(</w:t>
            </w:r>
            <w:proofErr w:type="gramEnd"/>
            <w:r w:rsidRPr="00B215BA">
              <w:rPr>
                <w:rFonts w:ascii="Times New Roman" w:hAnsi="Times New Roman"/>
                <w:b/>
                <w:sz w:val="20"/>
                <w:szCs w:val="20"/>
                <w:lang w:val="en-AU"/>
              </w:rPr>
              <w:t>K)</w:t>
            </w:r>
          </w:p>
        </w:tc>
        <w:tc>
          <w:tcPr>
            <w:tcW w:w="1350" w:type="dxa"/>
            <w:tcBorders>
              <w:top w:val="single" w:sz="4" w:space="0" w:color="auto"/>
              <w:bottom w:val="single" w:sz="4" w:space="0" w:color="auto"/>
            </w:tcBorders>
            <w:shd w:val="clear" w:color="auto" w:fill="auto"/>
            <w:noWrap/>
            <w:vAlign w:val="center"/>
          </w:tcPr>
          <w:p w14:paraId="512F005A" w14:textId="77777777" w:rsidR="007C4C2C" w:rsidRPr="00B215BA" w:rsidRDefault="007C4C2C" w:rsidP="00B215BA">
            <w:pPr>
              <w:jc w:val="right"/>
              <w:rPr>
                <w:rFonts w:ascii="Times New Roman" w:hAnsi="Times New Roman"/>
                <w:b/>
                <w:sz w:val="20"/>
                <w:szCs w:val="20"/>
                <w:lang w:val="en-AU"/>
              </w:rPr>
            </w:pPr>
            <w:r w:rsidRPr="00B215BA">
              <w:rPr>
                <w:rFonts w:ascii="Times New Roman" w:hAnsi="Times New Roman"/>
                <w:b/>
                <w:sz w:val="20"/>
                <w:szCs w:val="20"/>
                <w:lang w:val="en-AU"/>
              </w:rPr>
              <w:t xml:space="preserve">SD </w:t>
            </w:r>
            <w:proofErr w:type="spellStart"/>
            <w:proofErr w:type="gramStart"/>
            <w:r w:rsidRPr="00B215BA">
              <w:rPr>
                <w:rFonts w:ascii="Times New Roman" w:hAnsi="Times New Roman"/>
                <w:b/>
                <w:sz w:val="20"/>
                <w:szCs w:val="20"/>
                <w:lang w:val="en-AU"/>
              </w:rPr>
              <w:t>LnP</w:t>
            </w:r>
            <w:proofErr w:type="spellEnd"/>
            <w:r w:rsidRPr="00B215BA">
              <w:rPr>
                <w:rFonts w:ascii="Times New Roman" w:hAnsi="Times New Roman"/>
                <w:b/>
                <w:sz w:val="20"/>
                <w:szCs w:val="20"/>
                <w:lang w:val="en-AU"/>
              </w:rPr>
              <w:t>(</w:t>
            </w:r>
            <w:proofErr w:type="gramEnd"/>
            <w:r w:rsidRPr="00B215BA">
              <w:rPr>
                <w:rFonts w:ascii="Times New Roman" w:hAnsi="Times New Roman"/>
                <w:b/>
                <w:sz w:val="20"/>
                <w:szCs w:val="20"/>
                <w:lang w:val="en-AU"/>
              </w:rPr>
              <w:t>K)</w:t>
            </w:r>
          </w:p>
        </w:tc>
        <w:tc>
          <w:tcPr>
            <w:tcW w:w="1260" w:type="dxa"/>
            <w:tcBorders>
              <w:top w:val="single" w:sz="4" w:space="0" w:color="auto"/>
              <w:bottom w:val="single" w:sz="4" w:space="0" w:color="auto"/>
            </w:tcBorders>
            <w:shd w:val="clear" w:color="auto" w:fill="auto"/>
            <w:noWrap/>
            <w:vAlign w:val="center"/>
          </w:tcPr>
          <w:p w14:paraId="132D5EEE" w14:textId="77777777" w:rsidR="007C4C2C" w:rsidRPr="00B215BA" w:rsidRDefault="007C4C2C" w:rsidP="00B215BA">
            <w:pPr>
              <w:jc w:val="right"/>
              <w:rPr>
                <w:rFonts w:ascii="Times New Roman" w:hAnsi="Times New Roman"/>
                <w:b/>
                <w:sz w:val="20"/>
                <w:szCs w:val="20"/>
                <w:lang w:val="en-AU"/>
              </w:rPr>
            </w:pPr>
            <w:proofErr w:type="gramStart"/>
            <w:r w:rsidRPr="00B215BA">
              <w:rPr>
                <w:rFonts w:ascii="Times New Roman" w:hAnsi="Times New Roman"/>
                <w:b/>
                <w:sz w:val="20"/>
                <w:szCs w:val="20"/>
                <w:lang w:val="en-AU"/>
              </w:rPr>
              <w:t>Ln'(</w:t>
            </w:r>
            <w:proofErr w:type="gramEnd"/>
            <w:r w:rsidRPr="00B215BA">
              <w:rPr>
                <w:rFonts w:ascii="Times New Roman" w:hAnsi="Times New Roman"/>
                <w:b/>
                <w:sz w:val="20"/>
                <w:szCs w:val="20"/>
                <w:lang w:val="en-AU"/>
              </w:rPr>
              <w:t>K)</w:t>
            </w:r>
          </w:p>
        </w:tc>
        <w:tc>
          <w:tcPr>
            <w:tcW w:w="1170" w:type="dxa"/>
            <w:tcBorders>
              <w:top w:val="single" w:sz="4" w:space="0" w:color="auto"/>
              <w:bottom w:val="single" w:sz="4" w:space="0" w:color="auto"/>
            </w:tcBorders>
            <w:shd w:val="clear" w:color="auto" w:fill="auto"/>
            <w:noWrap/>
            <w:vAlign w:val="center"/>
          </w:tcPr>
          <w:p w14:paraId="4E9F88F5" w14:textId="77777777" w:rsidR="007C4C2C" w:rsidRPr="00B215BA" w:rsidRDefault="007C4C2C" w:rsidP="00B215BA">
            <w:pPr>
              <w:jc w:val="right"/>
              <w:rPr>
                <w:rFonts w:ascii="Times New Roman" w:hAnsi="Times New Roman"/>
                <w:b/>
                <w:sz w:val="20"/>
                <w:szCs w:val="20"/>
                <w:lang w:val="en-AU"/>
              </w:rPr>
            </w:pPr>
            <w:r w:rsidRPr="00B215BA">
              <w:rPr>
                <w:rFonts w:ascii="Times New Roman" w:hAnsi="Times New Roman"/>
                <w:b/>
                <w:sz w:val="20"/>
                <w:szCs w:val="20"/>
                <w:lang w:val="en-AU"/>
              </w:rPr>
              <w:t>|Ln''(K)|</w:t>
            </w:r>
          </w:p>
        </w:tc>
        <w:tc>
          <w:tcPr>
            <w:tcW w:w="1080" w:type="dxa"/>
            <w:tcBorders>
              <w:top w:val="single" w:sz="4" w:space="0" w:color="auto"/>
              <w:bottom w:val="single" w:sz="4" w:space="0" w:color="auto"/>
            </w:tcBorders>
            <w:shd w:val="clear" w:color="auto" w:fill="auto"/>
            <w:noWrap/>
            <w:vAlign w:val="center"/>
          </w:tcPr>
          <w:p w14:paraId="5955F731" w14:textId="77777777" w:rsidR="007C4C2C" w:rsidRPr="00B215BA" w:rsidRDefault="007C4C2C" w:rsidP="00B215BA">
            <w:pPr>
              <w:jc w:val="right"/>
              <w:rPr>
                <w:rFonts w:ascii="Times New Roman" w:hAnsi="Times New Roman"/>
                <w:b/>
                <w:sz w:val="20"/>
                <w:szCs w:val="20"/>
                <w:lang w:val="en-AU"/>
              </w:rPr>
            </w:pPr>
            <w:r w:rsidRPr="00B215BA">
              <w:rPr>
                <w:rFonts w:ascii="Times New Roman" w:hAnsi="Times New Roman"/>
                <w:b/>
                <w:sz w:val="20"/>
                <w:szCs w:val="20"/>
                <w:lang w:val="en-AU"/>
              </w:rPr>
              <w:t>Delta K</w:t>
            </w:r>
          </w:p>
        </w:tc>
      </w:tr>
      <w:tr w:rsidR="00B215BA" w:rsidRPr="00EB3000" w14:paraId="1D83ED94" w14:textId="77777777" w:rsidTr="00B215BA">
        <w:trPr>
          <w:gridBefore w:val="1"/>
          <w:wBefore w:w="18" w:type="dxa"/>
          <w:trHeight w:val="260"/>
        </w:trPr>
        <w:tc>
          <w:tcPr>
            <w:tcW w:w="922" w:type="dxa"/>
            <w:tcBorders>
              <w:top w:val="single" w:sz="4" w:space="0" w:color="auto"/>
              <w:left w:val="nil"/>
              <w:bottom w:val="nil"/>
              <w:right w:val="nil"/>
            </w:tcBorders>
            <w:shd w:val="clear" w:color="auto" w:fill="auto"/>
            <w:noWrap/>
            <w:vAlign w:val="center"/>
          </w:tcPr>
          <w:p w14:paraId="5A274CDF"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w:t>
            </w:r>
          </w:p>
        </w:tc>
        <w:tc>
          <w:tcPr>
            <w:tcW w:w="788" w:type="dxa"/>
            <w:tcBorders>
              <w:top w:val="single" w:sz="4" w:space="0" w:color="auto"/>
              <w:left w:val="nil"/>
              <w:bottom w:val="nil"/>
              <w:right w:val="nil"/>
            </w:tcBorders>
            <w:shd w:val="clear" w:color="auto" w:fill="auto"/>
            <w:noWrap/>
            <w:vAlign w:val="center"/>
          </w:tcPr>
          <w:p w14:paraId="30BCF35C"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w:t>
            </w:r>
          </w:p>
        </w:tc>
        <w:tc>
          <w:tcPr>
            <w:tcW w:w="1620" w:type="dxa"/>
            <w:tcBorders>
              <w:top w:val="single" w:sz="4" w:space="0" w:color="auto"/>
              <w:left w:val="nil"/>
              <w:bottom w:val="nil"/>
              <w:right w:val="nil"/>
            </w:tcBorders>
            <w:shd w:val="clear" w:color="auto" w:fill="auto"/>
            <w:noWrap/>
            <w:vAlign w:val="center"/>
          </w:tcPr>
          <w:p w14:paraId="5BD0DCEC"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-391987.53</w:t>
            </w:r>
          </w:p>
        </w:tc>
        <w:tc>
          <w:tcPr>
            <w:tcW w:w="1350" w:type="dxa"/>
            <w:tcBorders>
              <w:top w:val="single" w:sz="4" w:space="0" w:color="auto"/>
              <w:left w:val="nil"/>
              <w:bottom w:val="nil"/>
              <w:right w:val="nil"/>
            </w:tcBorders>
            <w:shd w:val="clear" w:color="auto" w:fill="auto"/>
            <w:noWrap/>
            <w:vAlign w:val="center"/>
          </w:tcPr>
          <w:p w14:paraId="76B83507"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3.51</w:t>
            </w:r>
          </w:p>
        </w:tc>
        <w:tc>
          <w:tcPr>
            <w:tcW w:w="1260" w:type="dxa"/>
            <w:tcBorders>
              <w:top w:val="single" w:sz="4" w:space="0" w:color="auto"/>
              <w:left w:val="nil"/>
              <w:bottom w:val="nil"/>
              <w:right w:val="nil"/>
            </w:tcBorders>
            <w:shd w:val="clear" w:color="auto" w:fill="auto"/>
            <w:noWrap/>
            <w:vAlign w:val="center"/>
          </w:tcPr>
          <w:p w14:paraId="13D751F2"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NA</w:t>
            </w:r>
          </w:p>
        </w:tc>
        <w:tc>
          <w:tcPr>
            <w:tcW w:w="1170" w:type="dxa"/>
            <w:tcBorders>
              <w:top w:val="single" w:sz="4" w:space="0" w:color="auto"/>
              <w:left w:val="nil"/>
              <w:bottom w:val="nil"/>
              <w:right w:val="nil"/>
            </w:tcBorders>
            <w:shd w:val="clear" w:color="auto" w:fill="auto"/>
            <w:noWrap/>
            <w:vAlign w:val="center"/>
          </w:tcPr>
          <w:p w14:paraId="466F62E4"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NA</w:t>
            </w:r>
          </w:p>
        </w:tc>
        <w:tc>
          <w:tcPr>
            <w:tcW w:w="1080" w:type="dxa"/>
            <w:tcBorders>
              <w:top w:val="single" w:sz="4" w:space="0" w:color="auto"/>
              <w:left w:val="nil"/>
              <w:bottom w:val="nil"/>
              <w:right w:val="nil"/>
            </w:tcBorders>
            <w:shd w:val="clear" w:color="auto" w:fill="auto"/>
            <w:noWrap/>
            <w:vAlign w:val="center"/>
          </w:tcPr>
          <w:p w14:paraId="3A31A496"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NA</w:t>
            </w:r>
          </w:p>
        </w:tc>
      </w:tr>
      <w:tr w:rsidR="00B215BA" w:rsidRPr="00EB3000" w14:paraId="03FB6FBC"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693E0D7F" w14:textId="77777777" w:rsidR="007C4C2C" w:rsidRPr="00962212" w:rsidRDefault="007C4C2C" w:rsidP="00B215BA">
            <w:pPr>
              <w:jc w:val="right"/>
              <w:rPr>
                <w:rFonts w:ascii="Times New Roman" w:hAnsi="Times New Roman"/>
                <w:b/>
                <w:sz w:val="20"/>
                <w:szCs w:val="20"/>
                <w:lang w:val="en-AU"/>
              </w:rPr>
            </w:pPr>
            <w:r w:rsidRPr="00962212">
              <w:rPr>
                <w:rFonts w:ascii="Times New Roman" w:hAnsi="Times New Roman"/>
                <w:b/>
                <w:sz w:val="20"/>
                <w:szCs w:val="20"/>
                <w:lang w:val="en-AU"/>
              </w:rPr>
              <w:t>2</w:t>
            </w:r>
          </w:p>
        </w:tc>
        <w:tc>
          <w:tcPr>
            <w:tcW w:w="788" w:type="dxa"/>
            <w:tcBorders>
              <w:top w:val="nil"/>
              <w:left w:val="nil"/>
              <w:bottom w:val="nil"/>
              <w:right w:val="nil"/>
            </w:tcBorders>
            <w:shd w:val="clear" w:color="auto" w:fill="auto"/>
            <w:noWrap/>
            <w:vAlign w:val="center"/>
          </w:tcPr>
          <w:p w14:paraId="0C98ACF6" w14:textId="77777777" w:rsidR="007C4C2C" w:rsidRPr="00962212" w:rsidRDefault="007C4C2C" w:rsidP="00B215BA">
            <w:pPr>
              <w:jc w:val="right"/>
              <w:rPr>
                <w:rFonts w:ascii="Times New Roman" w:hAnsi="Times New Roman"/>
                <w:b/>
                <w:sz w:val="20"/>
                <w:szCs w:val="20"/>
                <w:lang w:val="en-AU"/>
              </w:rPr>
            </w:pPr>
            <w:r w:rsidRPr="00962212">
              <w:rPr>
                <w:rFonts w:ascii="Times New Roman" w:hAnsi="Times New Roman"/>
                <w:b/>
                <w:sz w:val="20"/>
                <w:szCs w:val="20"/>
                <w:lang w:val="en-AU"/>
              </w:rPr>
              <w:t>4</w:t>
            </w:r>
          </w:p>
        </w:tc>
        <w:tc>
          <w:tcPr>
            <w:tcW w:w="1620" w:type="dxa"/>
            <w:tcBorders>
              <w:top w:val="nil"/>
              <w:left w:val="nil"/>
              <w:bottom w:val="nil"/>
              <w:right w:val="nil"/>
            </w:tcBorders>
            <w:shd w:val="clear" w:color="auto" w:fill="auto"/>
            <w:noWrap/>
            <w:vAlign w:val="center"/>
          </w:tcPr>
          <w:p w14:paraId="58301B74" w14:textId="77777777" w:rsidR="007C4C2C" w:rsidRPr="00962212" w:rsidRDefault="007C4C2C" w:rsidP="00B215BA">
            <w:pPr>
              <w:jc w:val="right"/>
              <w:rPr>
                <w:rFonts w:ascii="Times New Roman" w:hAnsi="Times New Roman"/>
                <w:b/>
                <w:sz w:val="20"/>
                <w:szCs w:val="20"/>
                <w:lang w:val="en-AU"/>
              </w:rPr>
            </w:pPr>
            <w:r w:rsidRPr="00962212">
              <w:rPr>
                <w:rFonts w:ascii="Times New Roman" w:hAnsi="Times New Roman"/>
                <w:b/>
                <w:sz w:val="20"/>
                <w:szCs w:val="20"/>
                <w:lang w:val="en-AU"/>
              </w:rPr>
              <w:t>-367339.83</w:t>
            </w:r>
          </w:p>
        </w:tc>
        <w:tc>
          <w:tcPr>
            <w:tcW w:w="1350" w:type="dxa"/>
            <w:tcBorders>
              <w:top w:val="nil"/>
              <w:left w:val="nil"/>
              <w:bottom w:val="nil"/>
              <w:right w:val="nil"/>
            </w:tcBorders>
            <w:shd w:val="clear" w:color="auto" w:fill="auto"/>
            <w:noWrap/>
            <w:vAlign w:val="center"/>
          </w:tcPr>
          <w:p w14:paraId="489A12EC" w14:textId="77777777" w:rsidR="007C4C2C" w:rsidRPr="00962212" w:rsidRDefault="007C4C2C" w:rsidP="00B215BA">
            <w:pPr>
              <w:jc w:val="right"/>
              <w:rPr>
                <w:rFonts w:ascii="Times New Roman" w:hAnsi="Times New Roman"/>
                <w:b/>
                <w:sz w:val="20"/>
                <w:szCs w:val="20"/>
                <w:lang w:val="en-AU"/>
              </w:rPr>
            </w:pPr>
            <w:r w:rsidRPr="00962212">
              <w:rPr>
                <w:rFonts w:ascii="Times New Roman" w:hAnsi="Times New Roman"/>
                <w:b/>
                <w:sz w:val="20"/>
                <w:szCs w:val="20"/>
                <w:lang w:val="en-AU"/>
              </w:rPr>
              <w:t>3.30</w:t>
            </w:r>
          </w:p>
        </w:tc>
        <w:tc>
          <w:tcPr>
            <w:tcW w:w="1260" w:type="dxa"/>
            <w:tcBorders>
              <w:top w:val="nil"/>
              <w:left w:val="nil"/>
              <w:bottom w:val="nil"/>
              <w:right w:val="nil"/>
            </w:tcBorders>
            <w:shd w:val="clear" w:color="auto" w:fill="auto"/>
            <w:noWrap/>
            <w:vAlign w:val="center"/>
          </w:tcPr>
          <w:p w14:paraId="59D4C325" w14:textId="77777777" w:rsidR="007C4C2C" w:rsidRPr="00962212" w:rsidRDefault="007C4C2C" w:rsidP="00B215BA">
            <w:pPr>
              <w:jc w:val="right"/>
              <w:rPr>
                <w:rFonts w:ascii="Times New Roman" w:hAnsi="Times New Roman"/>
                <w:b/>
                <w:sz w:val="20"/>
                <w:szCs w:val="20"/>
                <w:lang w:val="en-AU"/>
              </w:rPr>
            </w:pPr>
            <w:r w:rsidRPr="00962212">
              <w:rPr>
                <w:rFonts w:ascii="Times New Roman" w:hAnsi="Times New Roman"/>
                <w:b/>
                <w:sz w:val="20"/>
                <w:szCs w:val="20"/>
                <w:lang w:val="en-AU"/>
              </w:rPr>
              <w:t>24647.71</w:t>
            </w:r>
          </w:p>
        </w:tc>
        <w:tc>
          <w:tcPr>
            <w:tcW w:w="1170" w:type="dxa"/>
            <w:tcBorders>
              <w:top w:val="nil"/>
              <w:left w:val="nil"/>
              <w:bottom w:val="nil"/>
              <w:right w:val="nil"/>
            </w:tcBorders>
            <w:shd w:val="clear" w:color="auto" w:fill="auto"/>
            <w:noWrap/>
            <w:vAlign w:val="center"/>
          </w:tcPr>
          <w:p w14:paraId="524F535C" w14:textId="77777777" w:rsidR="007C4C2C" w:rsidRPr="00962212" w:rsidRDefault="007C4C2C" w:rsidP="00B215BA">
            <w:pPr>
              <w:jc w:val="right"/>
              <w:rPr>
                <w:rFonts w:ascii="Times New Roman" w:hAnsi="Times New Roman"/>
                <w:b/>
                <w:sz w:val="20"/>
                <w:szCs w:val="20"/>
                <w:lang w:val="en-AU"/>
              </w:rPr>
            </w:pPr>
            <w:r w:rsidRPr="00962212">
              <w:rPr>
                <w:rFonts w:ascii="Times New Roman" w:hAnsi="Times New Roman"/>
                <w:b/>
                <w:sz w:val="20"/>
                <w:szCs w:val="20"/>
                <w:lang w:val="en-AU"/>
              </w:rPr>
              <w:t>10223.63</w:t>
            </w:r>
          </w:p>
        </w:tc>
        <w:tc>
          <w:tcPr>
            <w:tcW w:w="1080" w:type="dxa"/>
            <w:tcBorders>
              <w:top w:val="nil"/>
              <w:left w:val="nil"/>
              <w:bottom w:val="nil"/>
              <w:right w:val="nil"/>
            </w:tcBorders>
            <w:shd w:val="clear" w:color="auto" w:fill="auto"/>
            <w:noWrap/>
            <w:vAlign w:val="center"/>
          </w:tcPr>
          <w:p w14:paraId="483DBFFF" w14:textId="77777777" w:rsidR="007C4C2C" w:rsidRPr="00962212" w:rsidRDefault="007C4C2C" w:rsidP="00B215BA">
            <w:pPr>
              <w:jc w:val="right"/>
              <w:rPr>
                <w:rFonts w:ascii="Times New Roman" w:hAnsi="Times New Roman"/>
                <w:b/>
                <w:sz w:val="20"/>
                <w:szCs w:val="20"/>
                <w:lang w:val="en-AU"/>
              </w:rPr>
            </w:pPr>
            <w:r w:rsidRPr="00962212">
              <w:rPr>
                <w:rFonts w:ascii="Times New Roman" w:hAnsi="Times New Roman"/>
                <w:b/>
                <w:sz w:val="20"/>
                <w:szCs w:val="20"/>
                <w:lang w:val="en-AU"/>
              </w:rPr>
              <w:t>3101.99</w:t>
            </w:r>
          </w:p>
        </w:tc>
      </w:tr>
      <w:tr w:rsidR="00B215BA" w:rsidRPr="00EB3000" w14:paraId="41E27242"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5FFA2775"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w:t>
            </w:r>
          </w:p>
        </w:tc>
        <w:tc>
          <w:tcPr>
            <w:tcW w:w="788" w:type="dxa"/>
            <w:tcBorders>
              <w:top w:val="nil"/>
              <w:left w:val="nil"/>
              <w:bottom w:val="nil"/>
              <w:right w:val="nil"/>
            </w:tcBorders>
            <w:shd w:val="clear" w:color="auto" w:fill="auto"/>
            <w:noWrap/>
            <w:vAlign w:val="center"/>
          </w:tcPr>
          <w:p w14:paraId="1AC89B22"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nil"/>
              <w:right w:val="nil"/>
            </w:tcBorders>
            <w:shd w:val="clear" w:color="auto" w:fill="auto"/>
            <w:noWrap/>
            <w:vAlign w:val="center"/>
          </w:tcPr>
          <w:p w14:paraId="1CF422D9"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-352915.75</w:t>
            </w:r>
          </w:p>
        </w:tc>
        <w:tc>
          <w:tcPr>
            <w:tcW w:w="1350" w:type="dxa"/>
            <w:tcBorders>
              <w:top w:val="nil"/>
              <w:left w:val="nil"/>
              <w:bottom w:val="nil"/>
              <w:right w:val="nil"/>
            </w:tcBorders>
            <w:shd w:val="clear" w:color="auto" w:fill="auto"/>
            <w:noWrap/>
            <w:vAlign w:val="center"/>
          </w:tcPr>
          <w:p w14:paraId="5CE99AD9"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4.66</w:t>
            </w:r>
          </w:p>
        </w:tc>
        <w:tc>
          <w:tcPr>
            <w:tcW w:w="1260" w:type="dxa"/>
            <w:tcBorders>
              <w:top w:val="nil"/>
              <w:left w:val="nil"/>
              <w:bottom w:val="nil"/>
              <w:right w:val="nil"/>
            </w:tcBorders>
            <w:shd w:val="clear" w:color="auto" w:fill="auto"/>
            <w:noWrap/>
            <w:vAlign w:val="center"/>
          </w:tcPr>
          <w:p w14:paraId="08E663A2"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14424.08</w:t>
            </w:r>
          </w:p>
        </w:tc>
        <w:tc>
          <w:tcPr>
            <w:tcW w:w="1170" w:type="dxa"/>
            <w:tcBorders>
              <w:top w:val="nil"/>
              <w:left w:val="nil"/>
              <w:bottom w:val="nil"/>
              <w:right w:val="nil"/>
            </w:tcBorders>
            <w:shd w:val="clear" w:color="auto" w:fill="auto"/>
            <w:noWrap/>
            <w:vAlign w:val="center"/>
          </w:tcPr>
          <w:p w14:paraId="0988E771"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9496.05</w:t>
            </w:r>
          </w:p>
        </w:tc>
        <w:tc>
          <w:tcPr>
            <w:tcW w:w="1080" w:type="dxa"/>
            <w:tcBorders>
              <w:top w:val="nil"/>
              <w:left w:val="nil"/>
              <w:bottom w:val="nil"/>
              <w:right w:val="nil"/>
            </w:tcBorders>
            <w:shd w:val="clear" w:color="auto" w:fill="auto"/>
            <w:noWrap/>
            <w:vAlign w:val="center"/>
          </w:tcPr>
          <w:p w14:paraId="64238642"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2038.67</w:t>
            </w:r>
          </w:p>
        </w:tc>
      </w:tr>
      <w:tr w:rsidR="00B215BA" w:rsidRPr="00EB3000" w14:paraId="62471DA1"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2746377A"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788" w:type="dxa"/>
            <w:tcBorders>
              <w:top w:val="nil"/>
              <w:left w:val="nil"/>
              <w:bottom w:val="nil"/>
              <w:right w:val="nil"/>
            </w:tcBorders>
            <w:shd w:val="clear" w:color="auto" w:fill="auto"/>
            <w:noWrap/>
            <w:vAlign w:val="center"/>
          </w:tcPr>
          <w:p w14:paraId="4BCB1391"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nil"/>
              <w:right w:val="nil"/>
            </w:tcBorders>
            <w:shd w:val="clear" w:color="auto" w:fill="auto"/>
            <w:noWrap/>
            <w:vAlign w:val="center"/>
          </w:tcPr>
          <w:p w14:paraId="48BA901F"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-347987.73</w:t>
            </w:r>
          </w:p>
        </w:tc>
        <w:tc>
          <w:tcPr>
            <w:tcW w:w="1350" w:type="dxa"/>
            <w:tcBorders>
              <w:top w:val="nil"/>
              <w:left w:val="nil"/>
              <w:bottom w:val="nil"/>
              <w:right w:val="nil"/>
            </w:tcBorders>
            <w:shd w:val="clear" w:color="auto" w:fill="auto"/>
            <w:noWrap/>
            <w:vAlign w:val="center"/>
          </w:tcPr>
          <w:p w14:paraId="3837C510"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98.66</w:t>
            </w:r>
          </w:p>
        </w:tc>
        <w:tc>
          <w:tcPr>
            <w:tcW w:w="1260" w:type="dxa"/>
            <w:tcBorders>
              <w:top w:val="nil"/>
              <w:left w:val="nil"/>
              <w:bottom w:val="nil"/>
              <w:right w:val="nil"/>
            </w:tcBorders>
            <w:shd w:val="clear" w:color="auto" w:fill="auto"/>
            <w:noWrap/>
            <w:vAlign w:val="center"/>
          </w:tcPr>
          <w:p w14:paraId="4E8FBB72"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4928.03</w:t>
            </w:r>
          </w:p>
        </w:tc>
        <w:tc>
          <w:tcPr>
            <w:tcW w:w="1170" w:type="dxa"/>
            <w:tcBorders>
              <w:top w:val="nil"/>
              <w:left w:val="nil"/>
              <w:bottom w:val="nil"/>
              <w:right w:val="nil"/>
            </w:tcBorders>
            <w:shd w:val="clear" w:color="auto" w:fill="auto"/>
            <w:noWrap/>
            <w:vAlign w:val="center"/>
          </w:tcPr>
          <w:p w14:paraId="7B16ECF0"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56.68</w:t>
            </w:r>
          </w:p>
        </w:tc>
        <w:tc>
          <w:tcPr>
            <w:tcW w:w="1080" w:type="dxa"/>
            <w:tcBorders>
              <w:top w:val="nil"/>
              <w:left w:val="nil"/>
              <w:bottom w:val="nil"/>
              <w:right w:val="nil"/>
            </w:tcBorders>
            <w:shd w:val="clear" w:color="auto" w:fill="auto"/>
            <w:noWrap/>
            <w:vAlign w:val="center"/>
          </w:tcPr>
          <w:p w14:paraId="398C9BF0"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0.57</w:t>
            </w:r>
          </w:p>
        </w:tc>
      </w:tr>
      <w:tr w:rsidR="00B215BA" w:rsidRPr="00EB3000" w14:paraId="2F9E174C"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5D48825A"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5</w:t>
            </w:r>
          </w:p>
        </w:tc>
        <w:tc>
          <w:tcPr>
            <w:tcW w:w="788" w:type="dxa"/>
            <w:tcBorders>
              <w:top w:val="nil"/>
              <w:left w:val="nil"/>
              <w:bottom w:val="nil"/>
              <w:right w:val="nil"/>
            </w:tcBorders>
            <w:shd w:val="clear" w:color="auto" w:fill="auto"/>
            <w:noWrap/>
            <w:vAlign w:val="center"/>
          </w:tcPr>
          <w:p w14:paraId="41BDA0DE"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nil"/>
              <w:right w:val="nil"/>
            </w:tcBorders>
            <w:shd w:val="clear" w:color="auto" w:fill="auto"/>
            <w:noWrap/>
            <w:vAlign w:val="center"/>
          </w:tcPr>
          <w:p w14:paraId="22D14D40"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-343003.03</w:t>
            </w:r>
          </w:p>
        </w:tc>
        <w:tc>
          <w:tcPr>
            <w:tcW w:w="1350" w:type="dxa"/>
            <w:tcBorders>
              <w:top w:val="nil"/>
              <w:left w:val="nil"/>
              <w:bottom w:val="nil"/>
              <w:right w:val="nil"/>
            </w:tcBorders>
            <w:shd w:val="clear" w:color="auto" w:fill="auto"/>
            <w:noWrap/>
            <w:vAlign w:val="center"/>
          </w:tcPr>
          <w:p w14:paraId="528D599B"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16.97</w:t>
            </w:r>
          </w:p>
        </w:tc>
        <w:tc>
          <w:tcPr>
            <w:tcW w:w="1260" w:type="dxa"/>
            <w:tcBorders>
              <w:top w:val="nil"/>
              <w:left w:val="nil"/>
              <w:bottom w:val="nil"/>
              <w:right w:val="nil"/>
            </w:tcBorders>
            <w:shd w:val="clear" w:color="auto" w:fill="auto"/>
            <w:noWrap/>
            <w:vAlign w:val="center"/>
          </w:tcPr>
          <w:p w14:paraId="13B3627B"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4984.70</w:t>
            </w:r>
          </w:p>
        </w:tc>
        <w:tc>
          <w:tcPr>
            <w:tcW w:w="1170" w:type="dxa"/>
            <w:tcBorders>
              <w:top w:val="nil"/>
              <w:left w:val="nil"/>
              <w:bottom w:val="nil"/>
              <w:right w:val="nil"/>
            </w:tcBorders>
            <w:shd w:val="clear" w:color="auto" w:fill="auto"/>
            <w:noWrap/>
            <w:vAlign w:val="center"/>
          </w:tcPr>
          <w:p w14:paraId="63D5D3FC"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1551.50</w:t>
            </w:r>
          </w:p>
        </w:tc>
        <w:tc>
          <w:tcPr>
            <w:tcW w:w="1080" w:type="dxa"/>
            <w:tcBorders>
              <w:top w:val="nil"/>
              <w:left w:val="nil"/>
              <w:bottom w:val="nil"/>
              <w:right w:val="nil"/>
            </w:tcBorders>
            <w:shd w:val="clear" w:color="auto" w:fill="auto"/>
            <w:noWrap/>
            <w:vAlign w:val="center"/>
          </w:tcPr>
          <w:p w14:paraId="1D325971"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91.42</w:t>
            </w:r>
          </w:p>
        </w:tc>
      </w:tr>
      <w:tr w:rsidR="00B215BA" w:rsidRPr="00EB3000" w14:paraId="6D5542CE"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5EF090E1"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6</w:t>
            </w:r>
          </w:p>
        </w:tc>
        <w:tc>
          <w:tcPr>
            <w:tcW w:w="788" w:type="dxa"/>
            <w:tcBorders>
              <w:top w:val="nil"/>
              <w:left w:val="nil"/>
              <w:bottom w:val="nil"/>
              <w:right w:val="nil"/>
            </w:tcBorders>
            <w:shd w:val="clear" w:color="auto" w:fill="auto"/>
            <w:noWrap/>
            <w:vAlign w:val="center"/>
          </w:tcPr>
          <w:p w14:paraId="4DF2F283"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nil"/>
              <w:right w:val="nil"/>
            </w:tcBorders>
            <w:shd w:val="clear" w:color="auto" w:fill="auto"/>
            <w:noWrap/>
            <w:vAlign w:val="center"/>
          </w:tcPr>
          <w:p w14:paraId="7C4E5F35"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-339569.83</w:t>
            </w:r>
          </w:p>
        </w:tc>
        <w:tc>
          <w:tcPr>
            <w:tcW w:w="1350" w:type="dxa"/>
            <w:tcBorders>
              <w:top w:val="nil"/>
              <w:left w:val="nil"/>
              <w:bottom w:val="nil"/>
              <w:right w:val="nil"/>
            </w:tcBorders>
            <w:shd w:val="clear" w:color="auto" w:fill="auto"/>
            <w:noWrap/>
            <w:vAlign w:val="center"/>
          </w:tcPr>
          <w:p w14:paraId="65A7695D"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17.41</w:t>
            </w:r>
          </w:p>
        </w:tc>
        <w:tc>
          <w:tcPr>
            <w:tcW w:w="1260" w:type="dxa"/>
            <w:tcBorders>
              <w:top w:val="nil"/>
              <w:left w:val="nil"/>
              <w:bottom w:val="nil"/>
              <w:right w:val="nil"/>
            </w:tcBorders>
            <w:shd w:val="clear" w:color="auto" w:fill="auto"/>
            <w:noWrap/>
            <w:vAlign w:val="center"/>
          </w:tcPr>
          <w:p w14:paraId="62821164"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3433.20</w:t>
            </w:r>
          </w:p>
        </w:tc>
        <w:tc>
          <w:tcPr>
            <w:tcW w:w="1170" w:type="dxa"/>
            <w:tcBorders>
              <w:top w:val="nil"/>
              <w:left w:val="nil"/>
              <w:bottom w:val="nil"/>
              <w:right w:val="nil"/>
            </w:tcBorders>
            <w:shd w:val="clear" w:color="auto" w:fill="auto"/>
            <w:noWrap/>
            <w:vAlign w:val="center"/>
          </w:tcPr>
          <w:p w14:paraId="32E205CA"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261.48</w:t>
            </w:r>
          </w:p>
        </w:tc>
        <w:tc>
          <w:tcPr>
            <w:tcW w:w="1080" w:type="dxa"/>
            <w:tcBorders>
              <w:top w:val="nil"/>
              <w:left w:val="nil"/>
              <w:bottom w:val="nil"/>
              <w:right w:val="nil"/>
            </w:tcBorders>
            <w:shd w:val="clear" w:color="auto" w:fill="auto"/>
            <w:noWrap/>
            <w:vAlign w:val="center"/>
          </w:tcPr>
          <w:p w14:paraId="2404F5C5"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15.02</w:t>
            </w:r>
          </w:p>
        </w:tc>
      </w:tr>
      <w:tr w:rsidR="00B215BA" w:rsidRPr="00EB3000" w14:paraId="774280EA"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7AF0DA89"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7</w:t>
            </w:r>
          </w:p>
        </w:tc>
        <w:tc>
          <w:tcPr>
            <w:tcW w:w="788" w:type="dxa"/>
            <w:tcBorders>
              <w:top w:val="nil"/>
              <w:left w:val="nil"/>
              <w:bottom w:val="nil"/>
              <w:right w:val="nil"/>
            </w:tcBorders>
            <w:shd w:val="clear" w:color="auto" w:fill="auto"/>
            <w:noWrap/>
            <w:vAlign w:val="center"/>
          </w:tcPr>
          <w:p w14:paraId="04FCA3CC"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nil"/>
              <w:right w:val="nil"/>
            </w:tcBorders>
            <w:shd w:val="clear" w:color="auto" w:fill="auto"/>
            <w:noWrap/>
            <w:vAlign w:val="center"/>
          </w:tcPr>
          <w:p w14:paraId="6B247D7B"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-336398.10</w:t>
            </w:r>
          </w:p>
        </w:tc>
        <w:tc>
          <w:tcPr>
            <w:tcW w:w="1350" w:type="dxa"/>
            <w:tcBorders>
              <w:top w:val="nil"/>
              <w:left w:val="nil"/>
              <w:bottom w:val="nil"/>
              <w:right w:val="nil"/>
            </w:tcBorders>
            <w:shd w:val="clear" w:color="auto" w:fill="auto"/>
            <w:noWrap/>
            <w:vAlign w:val="center"/>
          </w:tcPr>
          <w:p w14:paraId="71EED69C"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569.88</w:t>
            </w:r>
          </w:p>
        </w:tc>
        <w:tc>
          <w:tcPr>
            <w:tcW w:w="1260" w:type="dxa"/>
            <w:tcBorders>
              <w:top w:val="nil"/>
              <w:left w:val="nil"/>
              <w:bottom w:val="nil"/>
              <w:right w:val="nil"/>
            </w:tcBorders>
            <w:shd w:val="clear" w:color="auto" w:fill="auto"/>
            <w:noWrap/>
            <w:vAlign w:val="center"/>
          </w:tcPr>
          <w:p w14:paraId="72AC137B"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3171.73</w:t>
            </w:r>
          </w:p>
        </w:tc>
        <w:tc>
          <w:tcPr>
            <w:tcW w:w="1170" w:type="dxa"/>
            <w:tcBorders>
              <w:top w:val="nil"/>
              <w:left w:val="nil"/>
              <w:bottom w:val="nil"/>
              <w:right w:val="nil"/>
            </w:tcBorders>
            <w:shd w:val="clear" w:color="auto" w:fill="auto"/>
            <w:noWrap/>
            <w:vAlign w:val="center"/>
          </w:tcPr>
          <w:p w14:paraId="4E745CC7"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405.08</w:t>
            </w:r>
          </w:p>
        </w:tc>
        <w:tc>
          <w:tcPr>
            <w:tcW w:w="1080" w:type="dxa"/>
            <w:tcBorders>
              <w:top w:val="nil"/>
              <w:left w:val="nil"/>
              <w:bottom w:val="nil"/>
              <w:right w:val="nil"/>
            </w:tcBorders>
            <w:shd w:val="clear" w:color="auto" w:fill="auto"/>
            <w:noWrap/>
            <w:vAlign w:val="center"/>
          </w:tcPr>
          <w:p w14:paraId="61182B50"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0.71</w:t>
            </w:r>
          </w:p>
        </w:tc>
      </w:tr>
      <w:tr w:rsidR="00B215BA" w:rsidRPr="00EB3000" w14:paraId="745F9714"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4D587D94"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8</w:t>
            </w:r>
          </w:p>
        </w:tc>
        <w:tc>
          <w:tcPr>
            <w:tcW w:w="788" w:type="dxa"/>
            <w:tcBorders>
              <w:top w:val="nil"/>
              <w:left w:val="nil"/>
              <w:bottom w:val="nil"/>
              <w:right w:val="nil"/>
            </w:tcBorders>
            <w:shd w:val="clear" w:color="auto" w:fill="auto"/>
            <w:noWrap/>
            <w:vAlign w:val="center"/>
          </w:tcPr>
          <w:p w14:paraId="56D6783F"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nil"/>
              <w:right w:val="nil"/>
            </w:tcBorders>
            <w:shd w:val="clear" w:color="auto" w:fill="auto"/>
            <w:noWrap/>
            <w:vAlign w:val="center"/>
          </w:tcPr>
          <w:p w14:paraId="7CCFEEC9"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-333631.45</w:t>
            </w:r>
          </w:p>
        </w:tc>
        <w:tc>
          <w:tcPr>
            <w:tcW w:w="1350" w:type="dxa"/>
            <w:tcBorders>
              <w:top w:val="nil"/>
              <w:left w:val="nil"/>
              <w:bottom w:val="nil"/>
              <w:right w:val="nil"/>
            </w:tcBorders>
            <w:shd w:val="clear" w:color="auto" w:fill="auto"/>
            <w:noWrap/>
            <w:vAlign w:val="center"/>
          </w:tcPr>
          <w:p w14:paraId="5008966C"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656.07</w:t>
            </w:r>
          </w:p>
        </w:tc>
        <w:tc>
          <w:tcPr>
            <w:tcW w:w="1260" w:type="dxa"/>
            <w:tcBorders>
              <w:top w:val="nil"/>
              <w:left w:val="nil"/>
              <w:bottom w:val="nil"/>
              <w:right w:val="nil"/>
            </w:tcBorders>
            <w:shd w:val="clear" w:color="auto" w:fill="auto"/>
            <w:noWrap/>
            <w:vAlign w:val="center"/>
          </w:tcPr>
          <w:p w14:paraId="747F7B62"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2766.65</w:t>
            </w:r>
          </w:p>
        </w:tc>
        <w:tc>
          <w:tcPr>
            <w:tcW w:w="1170" w:type="dxa"/>
            <w:tcBorders>
              <w:top w:val="nil"/>
              <w:left w:val="nil"/>
              <w:bottom w:val="nil"/>
              <w:right w:val="nil"/>
            </w:tcBorders>
            <w:shd w:val="clear" w:color="auto" w:fill="auto"/>
            <w:noWrap/>
            <w:vAlign w:val="center"/>
          </w:tcPr>
          <w:p w14:paraId="59AD49BF"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299.78</w:t>
            </w:r>
          </w:p>
        </w:tc>
        <w:tc>
          <w:tcPr>
            <w:tcW w:w="1080" w:type="dxa"/>
            <w:tcBorders>
              <w:top w:val="nil"/>
              <w:left w:val="nil"/>
              <w:bottom w:val="nil"/>
              <w:right w:val="nil"/>
            </w:tcBorders>
            <w:shd w:val="clear" w:color="auto" w:fill="auto"/>
            <w:noWrap/>
            <w:vAlign w:val="center"/>
          </w:tcPr>
          <w:p w14:paraId="67F31AFF"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0.46</w:t>
            </w:r>
          </w:p>
        </w:tc>
      </w:tr>
      <w:tr w:rsidR="00B215BA" w:rsidRPr="00EB3000" w14:paraId="7D7C5DB4"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1233D06E"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9</w:t>
            </w:r>
          </w:p>
        </w:tc>
        <w:tc>
          <w:tcPr>
            <w:tcW w:w="788" w:type="dxa"/>
            <w:tcBorders>
              <w:top w:val="nil"/>
              <w:left w:val="nil"/>
              <w:bottom w:val="nil"/>
              <w:right w:val="nil"/>
            </w:tcBorders>
            <w:shd w:val="clear" w:color="auto" w:fill="auto"/>
            <w:noWrap/>
            <w:vAlign w:val="center"/>
          </w:tcPr>
          <w:p w14:paraId="68CFD0AB"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nil"/>
              <w:right w:val="nil"/>
            </w:tcBorders>
            <w:shd w:val="clear" w:color="auto" w:fill="auto"/>
            <w:noWrap/>
            <w:vAlign w:val="center"/>
          </w:tcPr>
          <w:p w14:paraId="07851F9E"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-331164.58</w:t>
            </w:r>
          </w:p>
        </w:tc>
        <w:tc>
          <w:tcPr>
            <w:tcW w:w="1350" w:type="dxa"/>
            <w:tcBorders>
              <w:top w:val="nil"/>
              <w:left w:val="nil"/>
              <w:bottom w:val="nil"/>
              <w:right w:val="nil"/>
            </w:tcBorders>
            <w:shd w:val="clear" w:color="auto" w:fill="auto"/>
            <w:noWrap/>
            <w:vAlign w:val="center"/>
          </w:tcPr>
          <w:p w14:paraId="191AAEAB"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693.03</w:t>
            </w:r>
          </w:p>
        </w:tc>
        <w:tc>
          <w:tcPr>
            <w:tcW w:w="1260" w:type="dxa"/>
            <w:tcBorders>
              <w:top w:val="nil"/>
              <w:left w:val="nil"/>
              <w:bottom w:val="nil"/>
              <w:right w:val="nil"/>
            </w:tcBorders>
            <w:shd w:val="clear" w:color="auto" w:fill="auto"/>
            <w:noWrap/>
            <w:vAlign w:val="center"/>
          </w:tcPr>
          <w:p w14:paraId="2FAB876D"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2466.88</w:t>
            </w:r>
          </w:p>
        </w:tc>
        <w:tc>
          <w:tcPr>
            <w:tcW w:w="1170" w:type="dxa"/>
            <w:tcBorders>
              <w:top w:val="nil"/>
              <w:left w:val="nil"/>
              <w:bottom w:val="nil"/>
              <w:right w:val="nil"/>
            </w:tcBorders>
            <w:shd w:val="clear" w:color="auto" w:fill="auto"/>
            <w:noWrap/>
            <w:vAlign w:val="center"/>
          </w:tcPr>
          <w:p w14:paraId="62772801"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369.35</w:t>
            </w:r>
          </w:p>
        </w:tc>
        <w:tc>
          <w:tcPr>
            <w:tcW w:w="1080" w:type="dxa"/>
            <w:tcBorders>
              <w:top w:val="nil"/>
              <w:left w:val="nil"/>
              <w:bottom w:val="nil"/>
              <w:right w:val="nil"/>
            </w:tcBorders>
            <w:shd w:val="clear" w:color="auto" w:fill="auto"/>
            <w:noWrap/>
            <w:vAlign w:val="center"/>
          </w:tcPr>
          <w:p w14:paraId="10468C2D"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0.53</w:t>
            </w:r>
          </w:p>
        </w:tc>
      </w:tr>
      <w:tr w:rsidR="00B215BA" w:rsidRPr="00EB3000" w14:paraId="79548BB8"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2723CDE9"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10</w:t>
            </w:r>
          </w:p>
        </w:tc>
        <w:tc>
          <w:tcPr>
            <w:tcW w:w="788" w:type="dxa"/>
            <w:tcBorders>
              <w:top w:val="nil"/>
              <w:left w:val="nil"/>
              <w:bottom w:val="nil"/>
              <w:right w:val="nil"/>
            </w:tcBorders>
            <w:shd w:val="clear" w:color="auto" w:fill="auto"/>
            <w:noWrap/>
            <w:vAlign w:val="center"/>
          </w:tcPr>
          <w:p w14:paraId="239F1F84"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nil"/>
              <w:right w:val="nil"/>
            </w:tcBorders>
            <w:shd w:val="clear" w:color="auto" w:fill="auto"/>
            <w:noWrap/>
            <w:vAlign w:val="center"/>
          </w:tcPr>
          <w:p w14:paraId="2A88C373"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-329067.05</w:t>
            </w:r>
          </w:p>
        </w:tc>
        <w:tc>
          <w:tcPr>
            <w:tcW w:w="1350" w:type="dxa"/>
            <w:tcBorders>
              <w:top w:val="nil"/>
              <w:left w:val="nil"/>
              <w:bottom w:val="nil"/>
              <w:right w:val="nil"/>
            </w:tcBorders>
            <w:shd w:val="clear" w:color="auto" w:fill="auto"/>
            <w:noWrap/>
            <w:vAlign w:val="center"/>
          </w:tcPr>
          <w:p w14:paraId="5BBEEAF7"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1091.13</w:t>
            </w:r>
          </w:p>
        </w:tc>
        <w:tc>
          <w:tcPr>
            <w:tcW w:w="1260" w:type="dxa"/>
            <w:tcBorders>
              <w:top w:val="nil"/>
              <w:left w:val="nil"/>
              <w:bottom w:val="nil"/>
              <w:right w:val="nil"/>
            </w:tcBorders>
            <w:shd w:val="clear" w:color="auto" w:fill="auto"/>
            <w:noWrap/>
            <w:vAlign w:val="center"/>
          </w:tcPr>
          <w:p w14:paraId="4648FDEA"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2097.53</w:t>
            </w:r>
          </w:p>
        </w:tc>
        <w:tc>
          <w:tcPr>
            <w:tcW w:w="1170" w:type="dxa"/>
            <w:tcBorders>
              <w:top w:val="nil"/>
              <w:left w:val="nil"/>
              <w:bottom w:val="nil"/>
              <w:right w:val="nil"/>
            </w:tcBorders>
            <w:shd w:val="clear" w:color="auto" w:fill="auto"/>
            <w:noWrap/>
            <w:vAlign w:val="center"/>
          </w:tcPr>
          <w:p w14:paraId="7941E155"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272.78</w:t>
            </w:r>
          </w:p>
        </w:tc>
        <w:tc>
          <w:tcPr>
            <w:tcW w:w="1080" w:type="dxa"/>
            <w:tcBorders>
              <w:top w:val="nil"/>
              <w:left w:val="nil"/>
              <w:bottom w:val="nil"/>
              <w:right w:val="nil"/>
            </w:tcBorders>
            <w:shd w:val="clear" w:color="auto" w:fill="auto"/>
            <w:noWrap/>
            <w:vAlign w:val="center"/>
          </w:tcPr>
          <w:p w14:paraId="6F6E6639"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0.25</w:t>
            </w:r>
          </w:p>
        </w:tc>
      </w:tr>
      <w:tr w:rsidR="00B215BA" w:rsidRPr="00EB3000" w14:paraId="038AF7A0"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3B810B27"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11</w:t>
            </w:r>
          </w:p>
        </w:tc>
        <w:tc>
          <w:tcPr>
            <w:tcW w:w="788" w:type="dxa"/>
            <w:tcBorders>
              <w:top w:val="nil"/>
              <w:left w:val="nil"/>
              <w:bottom w:val="nil"/>
              <w:right w:val="nil"/>
            </w:tcBorders>
            <w:shd w:val="clear" w:color="auto" w:fill="auto"/>
            <w:noWrap/>
            <w:vAlign w:val="center"/>
          </w:tcPr>
          <w:p w14:paraId="6095B401"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nil"/>
              <w:right w:val="nil"/>
            </w:tcBorders>
            <w:shd w:val="clear" w:color="auto" w:fill="auto"/>
            <w:noWrap/>
            <w:vAlign w:val="center"/>
          </w:tcPr>
          <w:p w14:paraId="6A276639"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-326696.75</w:t>
            </w:r>
          </w:p>
        </w:tc>
        <w:tc>
          <w:tcPr>
            <w:tcW w:w="1350" w:type="dxa"/>
            <w:tcBorders>
              <w:top w:val="nil"/>
              <w:left w:val="nil"/>
              <w:bottom w:val="nil"/>
              <w:right w:val="nil"/>
            </w:tcBorders>
            <w:shd w:val="clear" w:color="auto" w:fill="auto"/>
            <w:noWrap/>
            <w:vAlign w:val="center"/>
          </w:tcPr>
          <w:p w14:paraId="04898D13"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81.71</w:t>
            </w:r>
          </w:p>
        </w:tc>
        <w:tc>
          <w:tcPr>
            <w:tcW w:w="1260" w:type="dxa"/>
            <w:tcBorders>
              <w:top w:val="nil"/>
              <w:left w:val="nil"/>
              <w:bottom w:val="nil"/>
              <w:right w:val="nil"/>
            </w:tcBorders>
            <w:shd w:val="clear" w:color="auto" w:fill="auto"/>
            <w:noWrap/>
            <w:vAlign w:val="center"/>
          </w:tcPr>
          <w:p w14:paraId="2BF5C8C0"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2370.30</w:t>
            </w:r>
          </w:p>
        </w:tc>
        <w:tc>
          <w:tcPr>
            <w:tcW w:w="1170" w:type="dxa"/>
            <w:tcBorders>
              <w:top w:val="nil"/>
              <w:left w:val="nil"/>
              <w:bottom w:val="nil"/>
              <w:right w:val="nil"/>
            </w:tcBorders>
            <w:shd w:val="clear" w:color="auto" w:fill="auto"/>
            <w:noWrap/>
            <w:vAlign w:val="center"/>
          </w:tcPr>
          <w:p w14:paraId="0F234618"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904.20</w:t>
            </w:r>
          </w:p>
        </w:tc>
        <w:tc>
          <w:tcPr>
            <w:tcW w:w="1080" w:type="dxa"/>
            <w:tcBorders>
              <w:top w:val="nil"/>
              <w:left w:val="nil"/>
              <w:bottom w:val="nil"/>
              <w:right w:val="nil"/>
            </w:tcBorders>
            <w:shd w:val="clear" w:color="auto" w:fill="auto"/>
            <w:noWrap/>
            <w:vAlign w:val="center"/>
          </w:tcPr>
          <w:p w14:paraId="5744C01D"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11.07</w:t>
            </w:r>
          </w:p>
        </w:tc>
      </w:tr>
      <w:tr w:rsidR="00B215BA" w:rsidRPr="00EB3000" w14:paraId="71B508CB"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054A557F"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12</w:t>
            </w:r>
          </w:p>
        </w:tc>
        <w:tc>
          <w:tcPr>
            <w:tcW w:w="788" w:type="dxa"/>
            <w:tcBorders>
              <w:top w:val="nil"/>
              <w:left w:val="nil"/>
              <w:bottom w:val="nil"/>
              <w:right w:val="nil"/>
            </w:tcBorders>
            <w:shd w:val="clear" w:color="auto" w:fill="auto"/>
            <w:noWrap/>
            <w:vAlign w:val="center"/>
          </w:tcPr>
          <w:p w14:paraId="0FBEAE99"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nil"/>
              <w:right w:val="nil"/>
            </w:tcBorders>
            <w:shd w:val="clear" w:color="auto" w:fill="auto"/>
            <w:noWrap/>
            <w:vAlign w:val="center"/>
          </w:tcPr>
          <w:p w14:paraId="213CE5AC"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-325230.65</w:t>
            </w:r>
          </w:p>
        </w:tc>
        <w:tc>
          <w:tcPr>
            <w:tcW w:w="1350" w:type="dxa"/>
            <w:tcBorders>
              <w:top w:val="nil"/>
              <w:left w:val="nil"/>
              <w:bottom w:val="nil"/>
              <w:right w:val="nil"/>
            </w:tcBorders>
            <w:shd w:val="clear" w:color="auto" w:fill="auto"/>
            <w:noWrap/>
            <w:vAlign w:val="center"/>
          </w:tcPr>
          <w:p w14:paraId="3843B2E7"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94.20</w:t>
            </w:r>
          </w:p>
        </w:tc>
        <w:tc>
          <w:tcPr>
            <w:tcW w:w="1260" w:type="dxa"/>
            <w:tcBorders>
              <w:top w:val="nil"/>
              <w:left w:val="nil"/>
              <w:bottom w:val="nil"/>
              <w:right w:val="nil"/>
            </w:tcBorders>
            <w:shd w:val="clear" w:color="auto" w:fill="auto"/>
            <w:noWrap/>
            <w:vAlign w:val="center"/>
          </w:tcPr>
          <w:p w14:paraId="18332355"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1466.10</w:t>
            </w:r>
          </w:p>
        </w:tc>
        <w:tc>
          <w:tcPr>
            <w:tcW w:w="1170" w:type="dxa"/>
            <w:tcBorders>
              <w:top w:val="nil"/>
              <w:left w:val="nil"/>
              <w:bottom w:val="nil"/>
              <w:right w:val="nil"/>
            </w:tcBorders>
            <w:shd w:val="clear" w:color="auto" w:fill="auto"/>
            <w:noWrap/>
            <w:vAlign w:val="center"/>
          </w:tcPr>
          <w:p w14:paraId="7CDF3E6E"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292.68</w:t>
            </w:r>
          </w:p>
        </w:tc>
        <w:tc>
          <w:tcPr>
            <w:tcW w:w="1080" w:type="dxa"/>
            <w:tcBorders>
              <w:top w:val="nil"/>
              <w:left w:val="nil"/>
              <w:bottom w:val="nil"/>
              <w:right w:val="nil"/>
            </w:tcBorders>
            <w:shd w:val="clear" w:color="auto" w:fill="auto"/>
            <w:noWrap/>
            <w:vAlign w:val="center"/>
          </w:tcPr>
          <w:p w14:paraId="1B6AF7E7"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3.11</w:t>
            </w:r>
          </w:p>
        </w:tc>
      </w:tr>
      <w:tr w:rsidR="00B215BA" w:rsidRPr="00EB3000" w14:paraId="223831F6"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491F5692"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13</w:t>
            </w:r>
          </w:p>
        </w:tc>
        <w:tc>
          <w:tcPr>
            <w:tcW w:w="788" w:type="dxa"/>
            <w:tcBorders>
              <w:top w:val="nil"/>
              <w:left w:val="nil"/>
              <w:bottom w:val="nil"/>
              <w:right w:val="nil"/>
            </w:tcBorders>
            <w:shd w:val="clear" w:color="auto" w:fill="auto"/>
            <w:noWrap/>
            <w:vAlign w:val="center"/>
          </w:tcPr>
          <w:p w14:paraId="5248FE92"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nil"/>
              <w:right w:val="nil"/>
            </w:tcBorders>
            <w:shd w:val="clear" w:color="auto" w:fill="auto"/>
            <w:noWrap/>
            <w:vAlign w:val="center"/>
          </w:tcPr>
          <w:p w14:paraId="555B1795"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-324057.23</w:t>
            </w:r>
          </w:p>
        </w:tc>
        <w:tc>
          <w:tcPr>
            <w:tcW w:w="1350" w:type="dxa"/>
            <w:tcBorders>
              <w:top w:val="nil"/>
              <w:left w:val="nil"/>
              <w:bottom w:val="nil"/>
              <w:right w:val="nil"/>
            </w:tcBorders>
            <w:shd w:val="clear" w:color="auto" w:fill="auto"/>
            <w:noWrap/>
            <w:vAlign w:val="center"/>
          </w:tcPr>
          <w:p w14:paraId="22A4823A"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183.26</w:t>
            </w:r>
          </w:p>
        </w:tc>
        <w:tc>
          <w:tcPr>
            <w:tcW w:w="1260" w:type="dxa"/>
            <w:tcBorders>
              <w:top w:val="nil"/>
              <w:left w:val="nil"/>
              <w:bottom w:val="nil"/>
              <w:right w:val="nil"/>
            </w:tcBorders>
            <w:shd w:val="clear" w:color="auto" w:fill="auto"/>
            <w:noWrap/>
            <w:vAlign w:val="center"/>
          </w:tcPr>
          <w:p w14:paraId="1C24AF68"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1173.43</w:t>
            </w:r>
          </w:p>
        </w:tc>
        <w:tc>
          <w:tcPr>
            <w:tcW w:w="1170" w:type="dxa"/>
            <w:tcBorders>
              <w:top w:val="nil"/>
              <w:left w:val="nil"/>
              <w:bottom w:val="nil"/>
              <w:right w:val="nil"/>
            </w:tcBorders>
            <w:shd w:val="clear" w:color="auto" w:fill="auto"/>
            <w:noWrap/>
            <w:vAlign w:val="center"/>
          </w:tcPr>
          <w:p w14:paraId="4669F56F"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31.35</w:t>
            </w:r>
          </w:p>
        </w:tc>
        <w:tc>
          <w:tcPr>
            <w:tcW w:w="1080" w:type="dxa"/>
            <w:tcBorders>
              <w:top w:val="nil"/>
              <w:left w:val="nil"/>
              <w:bottom w:val="nil"/>
              <w:right w:val="nil"/>
            </w:tcBorders>
            <w:shd w:val="clear" w:color="auto" w:fill="auto"/>
            <w:noWrap/>
            <w:vAlign w:val="center"/>
          </w:tcPr>
          <w:p w14:paraId="69F97631"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0.17</w:t>
            </w:r>
          </w:p>
        </w:tc>
      </w:tr>
      <w:tr w:rsidR="00B215BA" w:rsidRPr="00EB3000" w14:paraId="22B630FA" w14:textId="77777777" w:rsidTr="00B215BA">
        <w:trPr>
          <w:gridBefore w:val="1"/>
          <w:wBefore w:w="18" w:type="dxa"/>
          <w:trHeight w:val="260"/>
        </w:trPr>
        <w:tc>
          <w:tcPr>
            <w:tcW w:w="922" w:type="dxa"/>
            <w:tcBorders>
              <w:top w:val="nil"/>
              <w:left w:val="nil"/>
              <w:bottom w:val="nil"/>
              <w:right w:val="nil"/>
            </w:tcBorders>
            <w:shd w:val="clear" w:color="auto" w:fill="auto"/>
            <w:noWrap/>
            <w:vAlign w:val="center"/>
          </w:tcPr>
          <w:p w14:paraId="60E15D04"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14</w:t>
            </w:r>
          </w:p>
        </w:tc>
        <w:tc>
          <w:tcPr>
            <w:tcW w:w="788" w:type="dxa"/>
            <w:tcBorders>
              <w:top w:val="nil"/>
              <w:left w:val="nil"/>
              <w:bottom w:val="nil"/>
              <w:right w:val="nil"/>
            </w:tcBorders>
            <w:shd w:val="clear" w:color="auto" w:fill="auto"/>
            <w:noWrap/>
            <w:vAlign w:val="center"/>
          </w:tcPr>
          <w:p w14:paraId="40BA5A90"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nil"/>
              <w:right w:val="nil"/>
            </w:tcBorders>
            <w:shd w:val="clear" w:color="auto" w:fill="auto"/>
            <w:noWrap/>
            <w:vAlign w:val="center"/>
          </w:tcPr>
          <w:p w14:paraId="483126AC"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-322852.45</w:t>
            </w:r>
          </w:p>
        </w:tc>
        <w:tc>
          <w:tcPr>
            <w:tcW w:w="1350" w:type="dxa"/>
            <w:tcBorders>
              <w:top w:val="nil"/>
              <w:left w:val="nil"/>
              <w:bottom w:val="nil"/>
              <w:right w:val="nil"/>
            </w:tcBorders>
            <w:shd w:val="clear" w:color="auto" w:fill="auto"/>
            <w:noWrap/>
            <w:vAlign w:val="center"/>
          </w:tcPr>
          <w:p w14:paraId="20A55E97"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392.65</w:t>
            </w:r>
          </w:p>
        </w:tc>
        <w:tc>
          <w:tcPr>
            <w:tcW w:w="1260" w:type="dxa"/>
            <w:tcBorders>
              <w:top w:val="nil"/>
              <w:left w:val="nil"/>
              <w:bottom w:val="nil"/>
              <w:right w:val="nil"/>
            </w:tcBorders>
            <w:shd w:val="clear" w:color="auto" w:fill="auto"/>
            <w:noWrap/>
            <w:vAlign w:val="center"/>
          </w:tcPr>
          <w:p w14:paraId="032A92FD"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1204.78</w:t>
            </w:r>
          </w:p>
        </w:tc>
        <w:tc>
          <w:tcPr>
            <w:tcW w:w="1170" w:type="dxa"/>
            <w:tcBorders>
              <w:top w:val="nil"/>
              <w:left w:val="nil"/>
              <w:bottom w:val="nil"/>
              <w:right w:val="nil"/>
            </w:tcBorders>
            <w:shd w:val="clear" w:color="auto" w:fill="auto"/>
            <w:noWrap/>
            <w:vAlign w:val="center"/>
          </w:tcPr>
          <w:p w14:paraId="13559601"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18090.30</w:t>
            </w:r>
          </w:p>
        </w:tc>
        <w:tc>
          <w:tcPr>
            <w:tcW w:w="1080" w:type="dxa"/>
            <w:tcBorders>
              <w:top w:val="nil"/>
              <w:left w:val="nil"/>
              <w:bottom w:val="nil"/>
              <w:right w:val="nil"/>
            </w:tcBorders>
            <w:shd w:val="clear" w:color="auto" w:fill="auto"/>
            <w:noWrap/>
            <w:vAlign w:val="center"/>
          </w:tcPr>
          <w:p w14:paraId="556870A4"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46.07</w:t>
            </w:r>
          </w:p>
        </w:tc>
      </w:tr>
      <w:tr w:rsidR="00B215BA" w:rsidRPr="00EB3000" w14:paraId="65D30433" w14:textId="77777777" w:rsidTr="00B215BA">
        <w:trPr>
          <w:gridBefore w:val="1"/>
          <w:wBefore w:w="18" w:type="dxa"/>
          <w:trHeight w:val="180"/>
        </w:trPr>
        <w:tc>
          <w:tcPr>
            <w:tcW w:w="922" w:type="dxa"/>
            <w:tcBorders>
              <w:top w:val="nil"/>
              <w:left w:val="nil"/>
              <w:right w:val="nil"/>
            </w:tcBorders>
            <w:shd w:val="clear" w:color="auto" w:fill="auto"/>
            <w:noWrap/>
            <w:vAlign w:val="center"/>
          </w:tcPr>
          <w:p w14:paraId="4281A1CA"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15</w:t>
            </w:r>
          </w:p>
        </w:tc>
        <w:tc>
          <w:tcPr>
            <w:tcW w:w="788" w:type="dxa"/>
            <w:tcBorders>
              <w:top w:val="nil"/>
              <w:left w:val="nil"/>
              <w:right w:val="nil"/>
            </w:tcBorders>
            <w:shd w:val="clear" w:color="auto" w:fill="auto"/>
            <w:noWrap/>
            <w:vAlign w:val="center"/>
          </w:tcPr>
          <w:p w14:paraId="02289A5A"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right w:val="nil"/>
            </w:tcBorders>
            <w:shd w:val="clear" w:color="auto" w:fill="auto"/>
            <w:noWrap/>
            <w:vAlign w:val="center"/>
          </w:tcPr>
          <w:p w14:paraId="6AB62B9C"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-339737.98</w:t>
            </w:r>
          </w:p>
        </w:tc>
        <w:tc>
          <w:tcPr>
            <w:tcW w:w="1350" w:type="dxa"/>
            <w:tcBorders>
              <w:top w:val="nil"/>
              <w:left w:val="nil"/>
              <w:right w:val="nil"/>
            </w:tcBorders>
            <w:shd w:val="clear" w:color="auto" w:fill="auto"/>
            <w:noWrap/>
            <w:vAlign w:val="center"/>
          </w:tcPr>
          <w:p w14:paraId="69B3F35C"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15907.63</w:t>
            </w:r>
          </w:p>
        </w:tc>
        <w:tc>
          <w:tcPr>
            <w:tcW w:w="1260" w:type="dxa"/>
            <w:tcBorders>
              <w:top w:val="nil"/>
              <w:left w:val="nil"/>
              <w:right w:val="nil"/>
            </w:tcBorders>
            <w:shd w:val="clear" w:color="auto" w:fill="auto"/>
            <w:noWrap/>
            <w:vAlign w:val="center"/>
          </w:tcPr>
          <w:p w14:paraId="378C12A6"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-16885.53</w:t>
            </w:r>
          </w:p>
        </w:tc>
        <w:tc>
          <w:tcPr>
            <w:tcW w:w="1170" w:type="dxa"/>
            <w:tcBorders>
              <w:top w:val="nil"/>
              <w:left w:val="nil"/>
              <w:right w:val="nil"/>
            </w:tcBorders>
            <w:shd w:val="clear" w:color="auto" w:fill="auto"/>
            <w:noWrap/>
            <w:vAlign w:val="center"/>
          </w:tcPr>
          <w:p w14:paraId="13B4384F"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1933.00</w:t>
            </w:r>
          </w:p>
        </w:tc>
        <w:tc>
          <w:tcPr>
            <w:tcW w:w="1080" w:type="dxa"/>
            <w:tcBorders>
              <w:top w:val="nil"/>
              <w:left w:val="nil"/>
              <w:right w:val="nil"/>
            </w:tcBorders>
            <w:shd w:val="clear" w:color="auto" w:fill="auto"/>
            <w:noWrap/>
            <w:vAlign w:val="center"/>
          </w:tcPr>
          <w:p w14:paraId="03E0E58D"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0.12</w:t>
            </w:r>
          </w:p>
        </w:tc>
      </w:tr>
      <w:tr w:rsidR="00B215BA" w:rsidRPr="00EB3000" w14:paraId="7C361AD6" w14:textId="77777777" w:rsidTr="00B215BA">
        <w:trPr>
          <w:gridBefore w:val="1"/>
          <w:wBefore w:w="18" w:type="dxa"/>
          <w:trHeight w:val="288"/>
        </w:trPr>
        <w:tc>
          <w:tcPr>
            <w:tcW w:w="922" w:type="dxa"/>
            <w:tcBorders>
              <w:top w:val="nil"/>
              <w:left w:val="nil"/>
              <w:bottom w:val="single" w:sz="4" w:space="0" w:color="auto"/>
              <w:right w:val="nil"/>
            </w:tcBorders>
            <w:shd w:val="clear" w:color="auto" w:fill="auto"/>
            <w:noWrap/>
            <w:vAlign w:val="center"/>
          </w:tcPr>
          <w:p w14:paraId="6B54F849"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16</w:t>
            </w:r>
          </w:p>
        </w:tc>
        <w:tc>
          <w:tcPr>
            <w:tcW w:w="788" w:type="dxa"/>
            <w:tcBorders>
              <w:top w:val="nil"/>
              <w:left w:val="nil"/>
              <w:bottom w:val="single" w:sz="4" w:space="0" w:color="auto"/>
              <w:right w:val="nil"/>
            </w:tcBorders>
            <w:shd w:val="clear" w:color="auto" w:fill="auto"/>
            <w:noWrap/>
            <w:vAlign w:val="center"/>
          </w:tcPr>
          <w:p w14:paraId="35C5E79B"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4</w:t>
            </w:r>
          </w:p>
        </w:tc>
        <w:tc>
          <w:tcPr>
            <w:tcW w:w="1620" w:type="dxa"/>
            <w:tcBorders>
              <w:top w:val="nil"/>
              <w:left w:val="nil"/>
              <w:bottom w:val="single" w:sz="4" w:space="0" w:color="auto"/>
              <w:right w:val="nil"/>
            </w:tcBorders>
            <w:shd w:val="clear" w:color="auto" w:fill="auto"/>
            <w:noWrap/>
            <w:vAlign w:val="center"/>
          </w:tcPr>
          <w:p w14:paraId="0452EC1F"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-358556.50</w:t>
            </w:r>
          </w:p>
        </w:tc>
        <w:tc>
          <w:tcPr>
            <w:tcW w:w="1350" w:type="dxa"/>
            <w:tcBorders>
              <w:top w:val="nil"/>
              <w:left w:val="nil"/>
              <w:bottom w:val="single" w:sz="4" w:space="0" w:color="auto"/>
              <w:right w:val="nil"/>
            </w:tcBorders>
            <w:shd w:val="clear" w:color="auto" w:fill="auto"/>
            <w:noWrap/>
            <w:vAlign w:val="center"/>
          </w:tcPr>
          <w:p w14:paraId="7C390752"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71367.94</w:t>
            </w:r>
          </w:p>
        </w:tc>
        <w:tc>
          <w:tcPr>
            <w:tcW w:w="1260" w:type="dxa"/>
            <w:tcBorders>
              <w:top w:val="nil"/>
              <w:left w:val="nil"/>
              <w:bottom w:val="single" w:sz="4" w:space="0" w:color="auto"/>
              <w:right w:val="nil"/>
            </w:tcBorders>
            <w:shd w:val="clear" w:color="auto" w:fill="auto"/>
            <w:noWrap/>
            <w:vAlign w:val="center"/>
          </w:tcPr>
          <w:p w14:paraId="32DADF7C"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-18818.53</w:t>
            </w:r>
          </w:p>
        </w:tc>
        <w:tc>
          <w:tcPr>
            <w:tcW w:w="1170" w:type="dxa"/>
            <w:tcBorders>
              <w:top w:val="nil"/>
              <w:left w:val="nil"/>
              <w:bottom w:val="single" w:sz="4" w:space="0" w:color="auto"/>
              <w:right w:val="nil"/>
            </w:tcBorders>
            <w:shd w:val="clear" w:color="auto" w:fill="auto"/>
            <w:noWrap/>
            <w:vAlign w:val="center"/>
          </w:tcPr>
          <w:p w14:paraId="11BC53EB"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NA</w:t>
            </w:r>
          </w:p>
        </w:tc>
        <w:tc>
          <w:tcPr>
            <w:tcW w:w="1080" w:type="dxa"/>
            <w:tcBorders>
              <w:top w:val="nil"/>
              <w:left w:val="nil"/>
              <w:bottom w:val="single" w:sz="4" w:space="0" w:color="auto"/>
              <w:right w:val="nil"/>
            </w:tcBorders>
            <w:shd w:val="clear" w:color="auto" w:fill="auto"/>
            <w:noWrap/>
            <w:vAlign w:val="center"/>
          </w:tcPr>
          <w:p w14:paraId="00EC16DF" w14:textId="77777777" w:rsidR="007C4C2C" w:rsidRPr="00962212" w:rsidRDefault="007C4C2C" w:rsidP="00B215BA">
            <w:pPr>
              <w:jc w:val="right"/>
              <w:rPr>
                <w:rFonts w:ascii="Times New Roman" w:hAnsi="Times New Roman"/>
                <w:sz w:val="20"/>
                <w:szCs w:val="20"/>
                <w:lang w:val="en-AU"/>
              </w:rPr>
            </w:pPr>
            <w:r w:rsidRPr="00962212">
              <w:rPr>
                <w:rFonts w:ascii="Times New Roman" w:hAnsi="Times New Roman"/>
                <w:sz w:val="20"/>
                <w:szCs w:val="20"/>
                <w:lang w:val="en-AU"/>
              </w:rPr>
              <w:t>NA</w:t>
            </w:r>
          </w:p>
        </w:tc>
      </w:tr>
    </w:tbl>
    <w:p w14:paraId="42B07BEE" w14:textId="77777777" w:rsidR="00051D75" w:rsidRDefault="00051D75" w:rsidP="009F4696">
      <w:pPr>
        <w:spacing w:line="480" w:lineRule="auto"/>
        <w:rPr>
          <w:rFonts w:ascii="Times New Roman" w:hAnsi="Times New Roman"/>
        </w:rPr>
      </w:pPr>
    </w:p>
    <w:p w14:paraId="078F25F7" w14:textId="77777777" w:rsidR="009F4696" w:rsidRDefault="009F4696"/>
    <w:p w14:paraId="19B039AB" w14:textId="77777777" w:rsidR="00AC7425" w:rsidRDefault="00AC7425"/>
    <w:p w14:paraId="18A10CCC" w14:textId="77777777" w:rsidR="00AC7425" w:rsidRDefault="00AC7425"/>
    <w:p w14:paraId="7574A002" w14:textId="77777777" w:rsidR="00AC7425" w:rsidRDefault="00AC7425"/>
    <w:p w14:paraId="162B6BE2" w14:textId="77777777" w:rsidR="00AC7425" w:rsidRDefault="00AC7425"/>
    <w:p w14:paraId="1AD67A05" w14:textId="77777777" w:rsidR="00AC7425" w:rsidRDefault="00AC7425"/>
    <w:p w14:paraId="3113DF25" w14:textId="77777777" w:rsidR="00AC7425" w:rsidRDefault="00AC7425"/>
    <w:p w14:paraId="6264534C" w14:textId="77777777" w:rsidR="00AC7425" w:rsidRDefault="00AC7425"/>
    <w:p w14:paraId="3DDC880A" w14:textId="77777777" w:rsidR="00AC7425" w:rsidRDefault="00AC7425"/>
    <w:p w14:paraId="505BC405" w14:textId="77777777" w:rsidR="00AC7425" w:rsidRDefault="00AC7425"/>
    <w:p w14:paraId="6B7BCC3B" w14:textId="77777777" w:rsidR="00AC7425" w:rsidRDefault="00AC7425"/>
    <w:p w14:paraId="0756DA2A" w14:textId="77777777" w:rsidR="00AC7425" w:rsidRDefault="00AC7425"/>
    <w:p w14:paraId="29FC31EF" w14:textId="77777777" w:rsidR="00AC7425" w:rsidRDefault="00AC7425"/>
    <w:p w14:paraId="4B146BE6" w14:textId="77777777" w:rsidR="00AC7425" w:rsidRDefault="00AC7425"/>
    <w:p w14:paraId="697C3ABB" w14:textId="77777777" w:rsidR="00AC7425" w:rsidRDefault="00AC7425"/>
    <w:p w14:paraId="5DE61284" w14:textId="77777777" w:rsidR="00AC7425" w:rsidRDefault="00AC7425"/>
    <w:p w14:paraId="5E613216" w14:textId="77777777" w:rsidR="00AC7425" w:rsidRDefault="00AC7425"/>
    <w:p w14:paraId="51CB518E" w14:textId="77777777" w:rsidR="007F00B0" w:rsidRDefault="007F00B0"/>
    <w:p w14:paraId="00048D15" w14:textId="77777777" w:rsidR="007F00B0" w:rsidRDefault="007F00B0"/>
    <w:p w14:paraId="49A4FF99" w14:textId="77777777" w:rsidR="007F00B0" w:rsidRPr="00B215BA" w:rsidRDefault="007F00B0">
      <w:pPr>
        <w:rPr>
          <w:rFonts w:ascii="Times New Roman" w:hAnsi="Times New Roman" w:cs="Times New Roman"/>
        </w:rPr>
      </w:pPr>
    </w:p>
    <w:p w14:paraId="59EE676D" w14:textId="77777777" w:rsidR="007F00B0" w:rsidRPr="00B215BA" w:rsidRDefault="00B215BA" w:rsidP="00B215BA">
      <w:pPr>
        <w:spacing w:line="360" w:lineRule="auto"/>
        <w:rPr>
          <w:rFonts w:ascii="Times New Roman" w:hAnsi="Times New Roman" w:cs="Times New Roman"/>
        </w:rPr>
      </w:pPr>
      <w:r>
        <w:rPr>
          <w:rFonts w:ascii="Times New Roman" w:hAnsi="Times New Roman" w:cs="Times New Roman"/>
          <w:b/>
        </w:rPr>
        <w:t>Table</w:t>
      </w:r>
      <w:r w:rsidR="009C5D86" w:rsidRPr="00B215BA">
        <w:rPr>
          <w:rFonts w:ascii="Times New Roman" w:hAnsi="Times New Roman" w:cs="Times New Roman"/>
          <w:b/>
        </w:rPr>
        <w:t xml:space="preserve"> S5.</w:t>
      </w:r>
      <w:r w:rsidR="009C5D86" w:rsidRPr="00B215BA">
        <w:rPr>
          <w:rFonts w:ascii="Times New Roman" w:hAnsi="Times New Roman" w:cs="Times New Roman"/>
        </w:rPr>
        <w:t xml:space="preserve"> </w:t>
      </w:r>
      <w:proofErr w:type="gramStart"/>
      <w:r w:rsidR="009C5D86" w:rsidRPr="00B215BA">
        <w:rPr>
          <w:rFonts w:ascii="Times New Roman" w:hAnsi="Times New Roman" w:cs="Times New Roman"/>
        </w:rPr>
        <w:t>Composite likelihood tests comparing the cline width between the genomic PC1 and six floral traits</w:t>
      </w:r>
      <w:r w:rsidR="006C689D" w:rsidRPr="006C689D">
        <w:rPr>
          <w:rFonts w:ascii="Times New Roman" w:hAnsi="Times New Roman" w:cs="Times New Roman"/>
        </w:rPr>
        <w:t>.</w:t>
      </w:r>
      <w:proofErr w:type="gramEnd"/>
      <w:r w:rsidR="006C689D" w:rsidRPr="006C689D">
        <w:rPr>
          <w:rFonts w:ascii="Times New Roman" w:hAnsi="Times New Roman" w:cs="Times New Roman"/>
        </w:rPr>
        <w:t xml:space="preserve"> </w:t>
      </w:r>
      <w:proofErr w:type="gramStart"/>
      <w:r w:rsidR="009C5D86" w:rsidRPr="00B215BA">
        <w:rPr>
          <w:rFonts w:ascii="Times New Roman" w:hAnsi="Times New Roman" w:cs="Times New Roman"/>
        </w:rPr>
        <w:t>Δ</w:t>
      </w:r>
      <w:r w:rsidR="009C5D86" w:rsidRPr="00B215BA">
        <w:rPr>
          <w:rFonts w:ascii="Times New Roman" w:hAnsi="Times New Roman" w:cs="Times New Roman"/>
          <w:i/>
        </w:rPr>
        <w:t>M</w:t>
      </w:r>
      <w:r w:rsidR="006C689D" w:rsidRPr="006C689D">
        <w:rPr>
          <w:rFonts w:ascii="Times New Roman" w:hAnsi="Times New Roman" w:cs="Times New Roman"/>
          <w:i/>
        </w:rPr>
        <w:t xml:space="preserve">L, </w:t>
      </w:r>
      <w:r w:rsidR="006C689D">
        <w:rPr>
          <w:rFonts w:ascii="Times New Roman" w:hAnsi="Times New Roman" w:cs="Times New Roman"/>
        </w:rPr>
        <w:t>test statistic.</w:t>
      </w:r>
      <w:proofErr w:type="gramEnd"/>
    </w:p>
    <w:p w14:paraId="2A0295F1" w14:textId="77777777" w:rsidR="007F00B0" w:rsidRDefault="007F00B0"/>
    <w:tbl>
      <w:tblPr>
        <w:tblStyle w:val="LightShading1"/>
        <w:tblpPr w:leftFromText="180" w:rightFromText="180" w:vertAnchor="page" w:horzAnchor="page" w:tblpX="3529" w:tblpY="2881"/>
        <w:tblW w:w="4950" w:type="dxa"/>
        <w:tblLook w:val="04A0" w:firstRow="1" w:lastRow="0" w:firstColumn="1" w:lastColumn="0" w:noHBand="0" w:noVBand="1"/>
      </w:tblPr>
      <w:tblGrid>
        <w:gridCol w:w="1816"/>
        <w:gridCol w:w="1949"/>
        <w:gridCol w:w="1185"/>
      </w:tblGrid>
      <w:tr w:rsidR="00003E07" w14:paraId="70E4F9FE" w14:textId="77777777" w:rsidTr="00003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403F141F" w14:textId="77777777" w:rsidR="00B215BA" w:rsidRPr="00B215BA" w:rsidRDefault="00B215BA" w:rsidP="00003E07">
            <w:pPr>
              <w:rPr>
                <w:rFonts w:ascii="Times New Roman" w:hAnsi="Times New Roman" w:cs="Times New Roman"/>
              </w:rPr>
            </w:pPr>
            <w:r w:rsidRPr="00B215BA">
              <w:rPr>
                <w:rFonts w:ascii="Times New Roman" w:hAnsi="Times New Roman" w:cs="Times New Roman"/>
              </w:rPr>
              <w:t>Trait</w:t>
            </w:r>
          </w:p>
        </w:tc>
        <w:tc>
          <w:tcPr>
            <w:tcW w:w="1949" w:type="dxa"/>
          </w:tcPr>
          <w:p w14:paraId="4EF3AD5F" w14:textId="77777777" w:rsidR="00B215BA" w:rsidRPr="00B215BA" w:rsidRDefault="00B215BA" w:rsidP="00003E0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rPr>
            </w:pPr>
            <w:r w:rsidRPr="00B215BA">
              <w:rPr>
                <w:rFonts w:ascii="Times New Roman" w:hAnsi="Times New Roman" w:cs="Times New Roman"/>
              </w:rPr>
              <w:t>Δ</w:t>
            </w:r>
            <w:r w:rsidRPr="00B215BA">
              <w:rPr>
                <w:rFonts w:ascii="Times New Roman" w:hAnsi="Times New Roman" w:cs="Times New Roman"/>
                <w:i/>
              </w:rPr>
              <w:t>ML</w:t>
            </w:r>
          </w:p>
        </w:tc>
        <w:tc>
          <w:tcPr>
            <w:tcW w:w="1185" w:type="dxa"/>
          </w:tcPr>
          <w:p w14:paraId="754EF39E" w14:textId="77777777" w:rsidR="00B215BA" w:rsidRPr="00B215BA" w:rsidRDefault="00B215BA" w:rsidP="00003E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15BA">
              <w:rPr>
                <w:rFonts w:ascii="Times New Roman" w:hAnsi="Times New Roman" w:cs="Times New Roman"/>
                <w:i/>
              </w:rPr>
              <w:t>P</w:t>
            </w:r>
          </w:p>
        </w:tc>
      </w:tr>
      <w:tr w:rsidR="00003E07" w14:paraId="08B94317" w14:textId="77777777" w:rsidTr="00003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1B578062" w14:textId="77777777" w:rsidR="00B215BA" w:rsidRPr="00B215BA" w:rsidRDefault="00B215BA" w:rsidP="00003E07">
            <w:pPr>
              <w:rPr>
                <w:rFonts w:ascii="Times New Roman" w:hAnsi="Times New Roman" w:cs="Times New Roman"/>
                <w:b w:val="0"/>
              </w:rPr>
            </w:pPr>
            <w:r w:rsidRPr="00B215BA">
              <w:rPr>
                <w:rFonts w:ascii="Times New Roman" w:hAnsi="Times New Roman" w:cs="Times New Roman"/>
                <w:b w:val="0"/>
              </w:rPr>
              <w:t>Anthocyanin</w:t>
            </w:r>
          </w:p>
        </w:tc>
        <w:tc>
          <w:tcPr>
            <w:tcW w:w="1949" w:type="dxa"/>
          </w:tcPr>
          <w:p w14:paraId="06E4F3DD" w14:textId="77777777" w:rsidR="00B215BA" w:rsidRPr="00B215BA" w:rsidRDefault="00B215BA" w:rsidP="00003E07">
            <w:pPr>
              <w:ind w:right="702"/>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rPr>
            </w:pPr>
            <w:r w:rsidRPr="00B215BA">
              <w:rPr>
                <w:rFonts w:ascii="Times New Roman" w:hAnsi="Times New Roman" w:cs="Times New Roman"/>
              </w:rPr>
              <w:t>37.86</w:t>
            </w:r>
          </w:p>
        </w:tc>
        <w:tc>
          <w:tcPr>
            <w:tcW w:w="1185" w:type="dxa"/>
          </w:tcPr>
          <w:p w14:paraId="186C2AF9" w14:textId="77777777" w:rsidR="00B215BA" w:rsidRPr="00B215BA" w:rsidRDefault="00B215BA" w:rsidP="00003E0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rPr>
            </w:pPr>
            <w:r w:rsidRPr="00B215BA">
              <w:rPr>
                <w:rFonts w:ascii="Times New Roman" w:hAnsi="Times New Roman" w:cs="Times New Roman"/>
              </w:rPr>
              <w:t>&lt; 0.0001</w:t>
            </w:r>
          </w:p>
        </w:tc>
      </w:tr>
      <w:tr w:rsidR="00003E07" w14:paraId="6C3997F2" w14:textId="77777777" w:rsidTr="00003E07">
        <w:tc>
          <w:tcPr>
            <w:cnfStyle w:val="001000000000" w:firstRow="0" w:lastRow="0" w:firstColumn="1" w:lastColumn="0" w:oddVBand="0" w:evenVBand="0" w:oddHBand="0" w:evenHBand="0" w:firstRowFirstColumn="0" w:firstRowLastColumn="0" w:lastRowFirstColumn="0" w:lastRowLastColumn="0"/>
            <w:tcW w:w="1816" w:type="dxa"/>
          </w:tcPr>
          <w:p w14:paraId="464F7869" w14:textId="77777777" w:rsidR="00B215BA" w:rsidRPr="00B215BA" w:rsidRDefault="00B215BA" w:rsidP="00003E07">
            <w:pPr>
              <w:rPr>
                <w:rFonts w:ascii="Times New Roman" w:hAnsi="Times New Roman" w:cs="Times New Roman"/>
                <w:b w:val="0"/>
              </w:rPr>
            </w:pPr>
            <w:r w:rsidRPr="00B215BA">
              <w:rPr>
                <w:rFonts w:ascii="Times New Roman" w:hAnsi="Times New Roman" w:cs="Times New Roman"/>
                <w:b w:val="0"/>
              </w:rPr>
              <w:t>Pedicel length</w:t>
            </w:r>
          </w:p>
        </w:tc>
        <w:tc>
          <w:tcPr>
            <w:tcW w:w="1949" w:type="dxa"/>
          </w:tcPr>
          <w:p w14:paraId="71CB30AE" w14:textId="77777777" w:rsidR="00B215BA" w:rsidRPr="00B215BA" w:rsidRDefault="00B215BA" w:rsidP="00003E07">
            <w:pPr>
              <w:ind w:right="702"/>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rPr>
            </w:pPr>
            <w:r w:rsidRPr="00B215BA">
              <w:rPr>
                <w:rFonts w:ascii="Times New Roman" w:hAnsi="Times New Roman" w:cs="Times New Roman"/>
              </w:rPr>
              <w:t>32.98</w:t>
            </w:r>
          </w:p>
        </w:tc>
        <w:tc>
          <w:tcPr>
            <w:tcW w:w="1185" w:type="dxa"/>
          </w:tcPr>
          <w:p w14:paraId="1B176991" w14:textId="77777777" w:rsidR="00B215BA" w:rsidRPr="00B215BA" w:rsidRDefault="00B215BA" w:rsidP="00003E0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rPr>
            </w:pPr>
            <w:r w:rsidRPr="00B215BA">
              <w:rPr>
                <w:rFonts w:ascii="Times New Roman" w:hAnsi="Times New Roman" w:cs="Times New Roman"/>
              </w:rPr>
              <w:t>&lt; 0.0001</w:t>
            </w:r>
          </w:p>
        </w:tc>
      </w:tr>
      <w:tr w:rsidR="00003E07" w14:paraId="4AAFADE1" w14:textId="77777777" w:rsidTr="00003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7887088F" w14:textId="77777777" w:rsidR="00B215BA" w:rsidRPr="00B215BA" w:rsidRDefault="00B215BA" w:rsidP="00003E07">
            <w:pPr>
              <w:rPr>
                <w:rFonts w:ascii="Times New Roman" w:hAnsi="Times New Roman" w:cs="Times New Roman"/>
                <w:b w:val="0"/>
              </w:rPr>
            </w:pPr>
            <w:r w:rsidRPr="00B215BA">
              <w:rPr>
                <w:rFonts w:ascii="Times New Roman" w:hAnsi="Times New Roman" w:cs="Times New Roman"/>
                <w:b w:val="0"/>
              </w:rPr>
              <w:t>Corolla width</w:t>
            </w:r>
          </w:p>
        </w:tc>
        <w:tc>
          <w:tcPr>
            <w:tcW w:w="1949" w:type="dxa"/>
          </w:tcPr>
          <w:p w14:paraId="6F605AA5" w14:textId="77777777" w:rsidR="00B215BA" w:rsidRPr="00B215BA" w:rsidRDefault="00B215BA" w:rsidP="00003E07">
            <w:pPr>
              <w:ind w:right="702"/>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rPr>
            </w:pPr>
            <w:r w:rsidRPr="00B215BA">
              <w:rPr>
                <w:rFonts w:ascii="Times New Roman" w:hAnsi="Times New Roman" w:cs="Times New Roman"/>
              </w:rPr>
              <w:t>24.06</w:t>
            </w:r>
          </w:p>
        </w:tc>
        <w:tc>
          <w:tcPr>
            <w:tcW w:w="1185" w:type="dxa"/>
          </w:tcPr>
          <w:p w14:paraId="5E826027" w14:textId="77777777" w:rsidR="00B215BA" w:rsidRPr="00B215BA" w:rsidRDefault="00B215BA" w:rsidP="00003E0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rPr>
            </w:pPr>
            <w:r w:rsidRPr="00B215BA">
              <w:rPr>
                <w:rFonts w:ascii="Times New Roman" w:hAnsi="Times New Roman" w:cs="Times New Roman"/>
              </w:rPr>
              <w:t>&lt; 0.0001</w:t>
            </w:r>
          </w:p>
        </w:tc>
      </w:tr>
      <w:tr w:rsidR="00003E07" w14:paraId="50624599" w14:textId="77777777" w:rsidTr="00003E07">
        <w:tc>
          <w:tcPr>
            <w:cnfStyle w:val="001000000000" w:firstRow="0" w:lastRow="0" w:firstColumn="1" w:lastColumn="0" w:oddVBand="0" w:evenVBand="0" w:oddHBand="0" w:evenHBand="0" w:firstRowFirstColumn="0" w:firstRowLastColumn="0" w:lastRowFirstColumn="0" w:lastRowLastColumn="0"/>
            <w:tcW w:w="1816" w:type="dxa"/>
          </w:tcPr>
          <w:p w14:paraId="50AE784A" w14:textId="77777777" w:rsidR="00B215BA" w:rsidRPr="00B215BA" w:rsidRDefault="00B215BA" w:rsidP="00003E07">
            <w:pPr>
              <w:rPr>
                <w:rFonts w:ascii="Times New Roman" w:hAnsi="Times New Roman" w:cs="Times New Roman"/>
                <w:b w:val="0"/>
              </w:rPr>
            </w:pPr>
            <w:r w:rsidRPr="00B215BA">
              <w:rPr>
                <w:rFonts w:ascii="Times New Roman" w:hAnsi="Times New Roman" w:cs="Times New Roman"/>
                <w:b w:val="0"/>
              </w:rPr>
              <w:t>Corolla length</w:t>
            </w:r>
          </w:p>
        </w:tc>
        <w:tc>
          <w:tcPr>
            <w:tcW w:w="1949" w:type="dxa"/>
          </w:tcPr>
          <w:p w14:paraId="504989C5" w14:textId="77777777" w:rsidR="00B215BA" w:rsidRPr="00B215BA" w:rsidRDefault="00B215BA" w:rsidP="00003E07">
            <w:pPr>
              <w:ind w:right="702"/>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sidRPr="00B215BA">
              <w:rPr>
                <w:rFonts w:ascii="Times New Roman" w:hAnsi="Times New Roman" w:cs="Times New Roman"/>
              </w:rPr>
              <w:t>32.80</w:t>
            </w:r>
          </w:p>
        </w:tc>
        <w:tc>
          <w:tcPr>
            <w:tcW w:w="1185" w:type="dxa"/>
          </w:tcPr>
          <w:p w14:paraId="30373112" w14:textId="77777777" w:rsidR="00B215BA" w:rsidRPr="00B215BA" w:rsidRDefault="00B215BA" w:rsidP="00003E0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rPr>
            </w:pPr>
            <w:r w:rsidRPr="00B215BA">
              <w:rPr>
                <w:rFonts w:ascii="Times New Roman" w:hAnsi="Times New Roman" w:cs="Times New Roman"/>
              </w:rPr>
              <w:t>&lt; 0.0004</w:t>
            </w:r>
          </w:p>
        </w:tc>
      </w:tr>
      <w:tr w:rsidR="00003E07" w14:paraId="71573479" w14:textId="77777777" w:rsidTr="00003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tcPr>
          <w:p w14:paraId="6514D20D" w14:textId="77777777" w:rsidR="00B215BA" w:rsidRPr="00B215BA" w:rsidRDefault="00B215BA" w:rsidP="00003E07">
            <w:pPr>
              <w:rPr>
                <w:rFonts w:ascii="Times New Roman" w:hAnsi="Times New Roman" w:cs="Times New Roman"/>
                <w:b w:val="0"/>
              </w:rPr>
            </w:pPr>
            <w:r w:rsidRPr="00B215BA">
              <w:rPr>
                <w:rFonts w:ascii="Times New Roman" w:hAnsi="Times New Roman" w:cs="Times New Roman"/>
                <w:b w:val="0"/>
              </w:rPr>
              <w:t>Tube width</w:t>
            </w:r>
          </w:p>
        </w:tc>
        <w:tc>
          <w:tcPr>
            <w:tcW w:w="1949" w:type="dxa"/>
          </w:tcPr>
          <w:p w14:paraId="6ACB23E6" w14:textId="77777777" w:rsidR="00B215BA" w:rsidRPr="00B215BA" w:rsidRDefault="00B215BA" w:rsidP="00003E07">
            <w:pPr>
              <w:ind w:right="702"/>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rPr>
            </w:pPr>
            <w:r w:rsidRPr="00B215BA">
              <w:rPr>
                <w:rFonts w:ascii="Times New Roman" w:hAnsi="Times New Roman" w:cs="Times New Roman"/>
              </w:rPr>
              <w:t>12.8</w:t>
            </w:r>
          </w:p>
        </w:tc>
        <w:tc>
          <w:tcPr>
            <w:tcW w:w="1185" w:type="dxa"/>
          </w:tcPr>
          <w:p w14:paraId="0E2D0CF8" w14:textId="77777777" w:rsidR="00B215BA" w:rsidRPr="00B215BA" w:rsidRDefault="00B215BA" w:rsidP="00003E0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rPr>
            </w:pPr>
            <w:r w:rsidRPr="00B215BA">
              <w:rPr>
                <w:rFonts w:ascii="Times New Roman" w:hAnsi="Times New Roman" w:cs="Times New Roman"/>
              </w:rPr>
              <w:t>&lt; 0.0001</w:t>
            </w:r>
          </w:p>
        </w:tc>
      </w:tr>
      <w:tr w:rsidR="00003E07" w14:paraId="05C7AB96" w14:textId="77777777" w:rsidTr="00003E07">
        <w:tc>
          <w:tcPr>
            <w:cnfStyle w:val="001000000000" w:firstRow="0" w:lastRow="0" w:firstColumn="1" w:lastColumn="0" w:oddVBand="0" w:evenVBand="0" w:oddHBand="0" w:evenHBand="0" w:firstRowFirstColumn="0" w:firstRowLastColumn="0" w:lastRowFirstColumn="0" w:lastRowLastColumn="0"/>
            <w:tcW w:w="1816" w:type="dxa"/>
          </w:tcPr>
          <w:p w14:paraId="3984F081" w14:textId="77777777" w:rsidR="00B215BA" w:rsidRPr="00B215BA" w:rsidRDefault="00B215BA" w:rsidP="00003E07">
            <w:pPr>
              <w:rPr>
                <w:rFonts w:ascii="Times New Roman" w:hAnsi="Times New Roman" w:cs="Times New Roman"/>
                <w:b w:val="0"/>
              </w:rPr>
            </w:pPr>
            <w:r w:rsidRPr="00B215BA">
              <w:rPr>
                <w:rFonts w:ascii="Times New Roman" w:hAnsi="Times New Roman" w:cs="Times New Roman"/>
                <w:b w:val="0"/>
              </w:rPr>
              <w:t>Stigma exertion</w:t>
            </w:r>
          </w:p>
        </w:tc>
        <w:tc>
          <w:tcPr>
            <w:tcW w:w="1949" w:type="dxa"/>
          </w:tcPr>
          <w:p w14:paraId="3C0B6A18" w14:textId="77777777" w:rsidR="00B215BA" w:rsidRPr="00B215BA" w:rsidRDefault="00B215BA" w:rsidP="00003E07">
            <w:pPr>
              <w:ind w:right="702"/>
              <w:jc w:val="right"/>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rPr>
            </w:pPr>
            <w:r w:rsidRPr="00B215BA">
              <w:rPr>
                <w:rFonts w:ascii="Times New Roman" w:hAnsi="Times New Roman" w:cs="Times New Roman"/>
              </w:rPr>
              <w:t>17.28</w:t>
            </w:r>
          </w:p>
        </w:tc>
        <w:tc>
          <w:tcPr>
            <w:tcW w:w="1185" w:type="dxa"/>
          </w:tcPr>
          <w:p w14:paraId="1CF1DD68" w14:textId="77777777" w:rsidR="00B215BA" w:rsidRPr="00B215BA" w:rsidRDefault="00B215BA" w:rsidP="00003E0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auto"/>
              </w:rPr>
            </w:pPr>
            <w:r w:rsidRPr="00B215BA">
              <w:rPr>
                <w:rFonts w:ascii="Times New Roman" w:hAnsi="Times New Roman" w:cs="Times New Roman"/>
              </w:rPr>
              <w:t>&lt; 0.0003</w:t>
            </w:r>
          </w:p>
        </w:tc>
      </w:tr>
    </w:tbl>
    <w:p w14:paraId="580E53EF" w14:textId="77777777" w:rsidR="007F00B0" w:rsidRDefault="007F00B0"/>
    <w:p w14:paraId="38B6EBBD" w14:textId="77777777" w:rsidR="00AC7425" w:rsidRDefault="00AC7425"/>
    <w:p w14:paraId="5C7E8B6C" w14:textId="77777777" w:rsidR="00AC7425" w:rsidRDefault="00AC7425"/>
    <w:p w14:paraId="7DB79F4C" w14:textId="77777777" w:rsidR="00AC7425" w:rsidRDefault="00AC7425"/>
    <w:p w14:paraId="08672A7D" w14:textId="77777777" w:rsidR="006C689D" w:rsidRDefault="006C689D"/>
    <w:p w14:paraId="78D5A4E5" w14:textId="77777777" w:rsidR="006C689D" w:rsidRDefault="006C689D"/>
    <w:p w14:paraId="3723DAD4" w14:textId="77777777" w:rsidR="006C689D" w:rsidRDefault="006C689D"/>
    <w:p w14:paraId="758ED7BF" w14:textId="77777777" w:rsidR="006C689D" w:rsidRDefault="006C689D"/>
    <w:p w14:paraId="03F7A756" w14:textId="77777777" w:rsidR="006C689D" w:rsidRDefault="006C689D"/>
    <w:p w14:paraId="4EDB45EA" w14:textId="77777777" w:rsidR="006C689D" w:rsidRDefault="006C689D"/>
    <w:p w14:paraId="4D15FA46" w14:textId="77777777" w:rsidR="006C689D" w:rsidRDefault="006C689D"/>
    <w:p w14:paraId="5F2F2838" w14:textId="77777777" w:rsidR="006C689D" w:rsidRDefault="006C689D"/>
    <w:p w14:paraId="2F26CF8D" w14:textId="77777777" w:rsidR="006C689D" w:rsidRDefault="006C689D"/>
    <w:p w14:paraId="7EF51A94" w14:textId="77777777" w:rsidR="006C689D" w:rsidRDefault="006C689D"/>
    <w:p w14:paraId="1C098F1D" w14:textId="77777777" w:rsidR="006C689D" w:rsidRDefault="006C689D"/>
    <w:p w14:paraId="35C3FC04" w14:textId="77777777" w:rsidR="006C689D" w:rsidRDefault="006C689D"/>
    <w:p w14:paraId="3AA7ECEF" w14:textId="77777777" w:rsidR="006C689D" w:rsidRDefault="006C689D"/>
    <w:p w14:paraId="5739719A" w14:textId="77777777" w:rsidR="006C689D" w:rsidRDefault="006C689D"/>
    <w:p w14:paraId="51C8068C" w14:textId="77777777" w:rsidR="006C689D" w:rsidRDefault="006C689D"/>
    <w:p w14:paraId="01B00E64" w14:textId="77777777" w:rsidR="006C689D" w:rsidRDefault="006C689D"/>
    <w:p w14:paraId="5A24CA86" w14:textId="77777777" w:rsidR="006C689D" w:rsidRDefault="006C689D"/>
    <w:p w14:paraId="507A595D" w14:textId="77777777" w:rsidR="006C689D" w:rsidRDefault="006C689D"/>
    <w:p w14:paraId="00C317BC" w14:textId="77777777" w:rsidR="006C689D" w:rsidRDefault="006C689D"/>
    <w:p w14:paraId="57723DB2" w14:textId="77777777" w:rsidR="006C689D" w:rsidRDefault="006C689D"/>
    <w:p w14:paraId="54B5AA8F" w14:textId="77777777" w:rsidR="006C689D" w:rsidRDefault="006C689D"/>
    <w:p w14:paraId="585D0D89" w14:textId="77777777" w:rsidR="006C689D" w:rsidRDefault="006C689D"/>
    <w:p w14:paraId="04DD1598" w14:textId="77777777" w:rsidR="006C689D" w:rsidRDefault="006C689D"/>
    <w:p w14:paraId="30920D03" w14:textId="77777777" w:rsidR="006C689D" w:rsidRDefault="006C689D"/>
    <w:p w14:paraId="6E09E6AE" w14:textId="77777777" w:rsidR="006C689D" w:rsidRDefault="006C689D"/>
    <w:p w14:paraId="0CE3A311" w14:textId="77777777" w:rsidR="00003E07" w:rsidRDefault="00003E07"/>
    <w:p w14:paraId="13F36E6A" w14:textId="77777777" w:rsidR="00003E07" w:rsidRDefault="00003E07"/>
    <w:p w14:paraId="7CDF8490" w14:textId="77777777" w:rsidR="00003E07" w:rsidRDefault="00003E07"/>
    <w:p w14:paraId="25ED8106" w14:textId="77777777" w:rsidR="00003E07" w:rsidRDefault="00003E07"/>
    <w:p w14:paraId="237B8EA2" w14:textId="77777777" w:rsidR="00003E07" w:rsidRDefault="00003E07"/>
    <w:p w14:paraId="561BB351" w14:textId="77777777" w:rsidR="00003E07" w:rsidRDefault="00003E07"/>
    <w:p w14:paraId="7FBB1BCA" w14:textId="77777777" w:rsidR="006C689D" w:rsidRDefault="006C689D"/>
    <w:p w14:paraId="48260DC4" w14:textId="77777777" w:rsidR="00AC7425" w:rsidRDefault="00AC7425"/>
    <w:p w14:paraId="76EAFBEE" w14:textId="77777777" w:rsidR="00AC7425" w:rsidRDefault="00AC7425"/>
    <w:p w14:paraId="2FCFD099" w14:textId="77777777" w:rsidR="00B215BA" w:rsidRDefault="00B215BA"/>
    <w:p w14:paraId="5282503A" w14:textId="77777777" w:rsidR="00B215BA" w:rsidRDefault="00B215BA"/>
    <w:p w14:paraId="6C4CA852" w14:textId="77777777" w:rsidR="00614E20" w:rsidRDefault="00B93661" w:rsidP="00B93661">
      <w:pPr>
        <w:autoSpaceDE w:val="0"/>
        <w:autoSpaceDN w:val="0"/>
        <w:adjustRightInd w:val="0"/>
        <w:spacing w:line="360" w:lineRule="auto"/>
        <w:contextualSpacing/>
        <w:rPr>
          <w:rFonts w:ascii="Arial" w:hAnsi="Arial"/>
          <w:i/>
          <w:sz w:val="28"/>
        </w:rPr>
      </w:pPr>
      <w:r>
        <w:rPr>
          <w:rFonts w:ascii="Arial" w:hAnsi="Arial"/>
          <w:i/>
          <w:sz w:val="28"/>
        </w:rPr>
        <w:lastRenderedPageBreak/>
        <w:t>Supplementary figures</w:t>
      </w:r>
    </w:p>
    <w:p w14:paraId="53E2372B" w14:textId="77777777" w:rsidR="0086355B" w:rsidRDefault="0086355B">
      <w:pPr>
        <w:rPr>
          <w:rFonts w:ascii="Arial" w:hAnsi="Arial"/>
          <w:i/>
          <w:sz w:val="28"/>
        </w:rPr>
      </w:pPr>
    </w:p>
    <w:p w14:paraId="286B3D52" w14:textId="77777777" w:rsidR="00857629" w:rsidRDefault="00857629"/>
    <w:p w14:paraId="351C3E51" w14:textId="77777777" w:rsidR="00614E20" w:rsidRPr="00950F7C" w:rsidRDefault="00614E20" w:rsidP="0086355B">
      <w:pPr>
        <w:spacing w:line="360" w:lineRule="auto"/>
        <w:rPr>
          <w:rFonts w:ascii="Times New Roman" w:hAnsi="Times New Roman" w:cs="Times New Roman"/>
        </w:rPr>
      </w:pPr>
    </w:p>
    <w:p w14:paraId="178F86DD" w14:textId="77777777" w:rsidR="00614E20" w:rsidRPr="00950F7C" w:rsidRDefault="00614E20">
      <w:pPr>
        <w:rPr>
          <w:rFonts w:ascii="Times New Roman" w:hAnsi="Times New Roman" w:cs="Times New Roman"/>
          <w:b/>
        </w:rPr>
      </w:pPr>
    </w:p>
    <w:p w14:paraId="7835932A" w14:textId="77777777" w:rsidR="00614E20" w:rsidRDefault="00614E20">
      <w:pPr>
        <w:rPr>
          <w:b/>
        </w:rPr>
      </w:pPr>
      <w:r>
        <w:rPr>
          <w:noProof/>
          <w:lang w:eastAsia="en-US"/>
        </w:rPr>
        <w:drawing>
          <wp:anchor distT="0" distB="0" distL="114300" distR="114300" simplePos="0" relativeHeight="251658240" behindDoc="0" locked="0" layoutInCell="1" allowOverlap="1" wp14:anchorId="7ED2E5A2" wp14:editId="7BC07534">
            <wp:simplePos x="0" y="0"/>
            <wp:positionH relativeFrom="column">
              <wp:posOffset>342900</wp:posOffset>
            </wp:positionH>
            <wp:positionV relativeFrom="paragraph">
              <wp:posOffset>85725</wp:posOffset>
            </wp:positionV>
            <wp:extent cx="4674870" cy="3870325"/>
            <wp:effectExtent l="0" t="0" r="0" b="0"/>
            <wp:wrapSquare wrapText="bothSides"/>
            <wp:docPr id="2" name="Picture 2" descr="Macintosh HD:Users:seanstankowski18:Desktop:mim HZ figures:PCA and FST reduced siz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anstankowski18:Desktop:mim HZ figures:PCA and FST reduced size.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4870" cy="3870325"/>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3A5BAC04" w14:textId="77777777" w:rsidR="00614E20" w:rsidRDefault="00614E20">
      <w:pPr>
        <w:rPr>
          <w:b/>
        </w:rPr>
      </w:pPr>
    </w:p>
    <w:p w14:paraId="69E2F5BC" w14:textId="77777777" w:rsidR="00614E20" w:rsidRDefault="00614E20">
      <w:pPr>
        <w:rPr>
          <w:b/>
        </w:rPr>
      </w:pPr>
    </w:p>
    <w:p w14:paraId="42FA16CC" w14:textId="77777777" w:rsidR="00614E20" w:rsidRDefault="00614E20">
      <w:pPr>
        <w:rPr>
          <w:b/>
        </w:rPr>
      </w:pPr>
    </w:p>
    <w:p w14:paraId="0F49605C" w14:textId="77777777" w:rsidR="00614E20" w:rsidRDefault="00614E20">
      <w:pPr>
        <w:rPr>
          <w:b/>
        </w:rPr>
      </w:pPr>
    </w:p>
    <w:p w14:paraId="0D027182" w14:textId="77777777" w:rsidR="00614E20" w:rsidRDefault="00614E20">
      <w:pPr>
        <w:rPr>
          <w:b/>
        </w:rPr>
      </w:pPr>
    </w:p>
    <w:p w14:paraId="31C931AA" w14:textId="77777777" w:rsidR="00614E20" w:rsidRDefault="00614E20">
      <w:pPr>
        <w:rPr>
          <w:b/>
        </w:rPr>
      </w:pPr>
    </w:p>
    <w:p w14:paraId="0E830B65" w14:textId="77777777" w:rsidR="00614E20" w:rsidRDefault="00614E20">
      <w:pPr>
        <w:rPr>
          <w:b/>
        </w:rPr>
      </w:pPr>
    </w:p>
    <w:p w14:paraId="5458E3DA" w14:textId="77777777" w:rsidR="00614E20" w:rsidRDefault="00614E20">
      <w:pPr>
        <w:rPr>
          <w:b/>
        </w:rPr>
      </w:pPr>
    </w:p>
    <w:p w14:paraId="712A0AF1" w14:textId="77777777" w:rsidR="00614E20" w:rsidRDefault="00614E20">
      <w:pPr>
        <w:rPr>
          <w:b/>
        </w:rPr>
      </w:pPr>
    </w:p>
    <w:p w14:paraId="74F2BD34" w14:textId="77777777" w:rsidR="00614E20" w:rsidRDefault="00614E20">
      <w:pPr>
        <w:rPr>
          <w:b/>
        </w:rPr>
      </w:pPr>
    </w:p>
    <w:p w14:paraId="1F516542" w14:textId="77777777" w:rsidR="00614E20" w:rsidRDefault="00614E20">
      <w:pPr>
        <w:rPr>
          <w:b/>
        </w:rPr>
      </w:pPr>
    </w:p>
    <w:p w14:paraId="10A66813" w14:textId="77777777" w:rsidR="00614E20" w:rsidRDefault="00614E20">
      <w:pPr>
        <w:rPr>
          <w:b/>
        </w:rPr>
      </w:pPr>
    </w:p>
    <w:p w14:paraId="5AF3653C" w14:textId="77777777" w:rsidR="00614E20" w:rsidRDefault="00614E20">
      <w:pPr>
        <w:rPr>
          <w:b/>
        </w:rPr>
      </w:pPr>
    </w:p>
    <w:p w14:paraId="467FA1D0" w14:textId="77777777" w:rsidR="00614E20" w:rsidRDefault="00614E20">
      <w:pPr>
        <w:rPr>
          <w:b/>
        </w:rPr>
      </w:pPr>
    </w:p>
    <w:p w14:paraId="296F7B6F" w14:textId="77777777" w:rsidR="00614E20" w:rsidRDefault="00614E20">
      <w:pPr>
        <w:rPr>
          <w:b/>
        </w:rPr>
      </w:pPr>
    </w:p>
    <w:p w14:paraId="34DF271E" w14:textId="77777777" w:rsidR="00614E20" w:rsidRDefault="00614E20">
      <w:pPr>
        <w:rPr>
          <w:b/>
        </w:rPr>
      </w:pPr>
    </w:p>
    <w:p w14:paraId="6FEC82E9" w14:textId="77777777" w:rsidR="00614E20" w:rsidRDefault="00614E20">
      <w:pPr>
        <w:rPr>
          <w:b/>
        </w:rPr>
      </w:pPr>
    </w:p>
    <w:p w14:paraId="5F671CC1" w14:textId="77777777" w:rsidR="00614E20" w:rsidRDefault="00614E20">
      <w:pPr>
        <w:rPr>
          <w:b/>
        </w:rPr>
      </w:pPr>
    </w:p>
    <w:p w14:paraId="11C6F88D" w14:textId="77777777" w:rsidR="00614E20" w:rsidRDefault="00614E20">
      <w:pPr>
        <w:rPr>
          <w:b/>
        </w:rPr>
      </w:pPr>
    </w:p>
    <w:p w14:paraId="1939E3EF" w14:textId="77777777" w:rsidR="00614E20" w:rsidRDefault="00614E20">
      <w:pPr>
        <w:rPr>
          <w:b/>
        </w:rPr>
      </w:pPr>
    </w:p>
    <w:p w14:paraId="5CEA0FD4" w14:textId="77777777" w:rsidR="00614E20" w:rsidRDefault="00614E20">
      <w:pPr>
        <w:rPr>
          <w:b/>
        </w:rPr>
      </w:pPr>
    </w:p>
    <w:p w14:paraId="1A6E2736" w14:textId="77777777" w:rsidR="00614E20" w:rsidRDefault="00614E20">
      <w:pPr>
        <w:rPr>
          <w:b/>
        </w:rPr>
      </w:pPr>
    </w:p>
    <w:p w14:paraId="0EE30B60" w14:textId="77777777" w:rsidR="00C82B4C" w:rsidRDefault="00C82B4C">
      <w:pPr>
        <w:rPr>
          <w:b/>
        </w:rPr>
      </w:pPr>
    </w:p>
    <w:p w14:paraId="373823AA" w14:textId="77777777" w:rsidR="00614E20" w:rsidRPr="007C4C2C" w:rsidRDefault="00614E20" w:rsidP="00C82B4C">
      <w:pPr>
        <w:spacing w:line="360" w:lineRule="auto"/>
        <w:rPr>
          <w:rFonts w:ascii="Times New Roman" w:hAnsi="Times New Roman" w:cs="Times New Roman"/>
        </w:rPr>
      </w:pPr>
      <w:r w:rsidRPr="007C4C2C">
        <w:rPr>
          <w:rFonts w:ascii="Times New Roman" w:hAnsi="Times New Roman" w:cs="Times New Roman"/>
          <w:b/>
        </w:rPr>
        <w:t>Figure S</w:t>
      </w:r>
      <w:r w:rsidR="00611A5F">
        <w:rPr>
          <w:rFonts w:ascii="Times New Roman" w:hAnsi="Times New Roman" w:cs="Times New Roman"/>
          <w:b/>
        </w:rPr>
        <w:t>1</w:t>
      </w:r>
      <w:r w:rsidRPr="007C4C2C">
        <w:rPr>
          <w:rFonts w:ascii="Times New Roman" w:hAnsi="Times New Roman" w:cs="Times New Roman"/>
          <w:b/>
        </w:rPr>
        <w:t>.</w:t>
      </w:r>
      <w:r w:rsidR="00C82B4C" w:rsidRPr="007C4C2C">
        <w:rPr>
          <w:rFonts w:ascii="Times New Roman" w:hAnsi="Times New Roman" w:cs="Times New Roman"/>
          <w:b/>
        </w:rPr>
        <w:t xml:space="preserve">   </w:t>
      </w:r>
      <w:r w:rsidR="00A038CF">
        <w:rPr>
          <w:rFonts w:ascii="Times New Roman" w:hAnsi="Times New Roman" w:cs="Times New Roman"/>
        </w:rPr>
        <w:t>Mean values from the f</w:t>
      </w:r>
      <w:r w:rsidR="00C82B4C" w:rsidRPr="007C4C2C">
        <w:rPr>
          <w:rFonts w:ascii="Times New Roman" w:hAnsi="Times New Roman" w:cs="Times New Roman"/>
        </w:rPr>
        <w:t xml:space="preserve">irst two </w:t>
      </w:r>
      <w:r w:rsidR="008F5BA4">
        <w:rPr>
          <w:rFonts w:ascii="Times New Roman" w:hAnsi="Times New Roman" w:cs="Times New Roman"/>
        </w:rPr>
        <w:t>p</w:t>
      </w:r>
      <w:r w:rsidR="008F5BA4" w:rsidRPr="007C4C2C">
        <w:rPr>
          <w:rFonts w:ascii="Times New Roman" w:hAnsi="Times New Roman" w:cs="Times New Roman"/>
        </w:rPr>
        <w:t xml:space="preserve">rincipal </w:t>
      </w:r>
      <w:r w:rsidR="008F5BA4">
        <w:rPr>
          <w:rFonts w:ascii="Times New Roman" w:hAnsi="Times New Roman" w:cs="Times New Roman"/>
        </w:rPr>
        <w:t>c</w:t>
      </w:r>
      <w:r w:rsidR="008F5BA4" w:rsidRPr="007C4C2C">
        <w:rPr>
          <w:rFonts w:ascii="Times New Roman" w:hAnsi="Times New Roman" w:cs="Times New Roman"/>
        </w:rPr>
        <w:t xml:space="preserve">omponents </w:t>
      </w:r>
      <w:r w:rsidR="00C82B4C" w:rsidRPr="007C4C2C">
        <w:rPr>
          <w:rFonts w:ascii="Times New Roman" w:hAnsi="Times New Roman" w:cs="Times New Roman"/>
        </w:rPr>
        <w:t>of a PC analysis conducted on the SNP genotype matrix  (</w:t>
      </w:r>
      <w:r w:rsidR="00C82B4C" w:rsidRPr="00051D75">
        <w:rPr>
          <w:rFonts w:ascii="Times New Roman" w:hAnsi="Times New Roman" w:cs="Times New Roman"/>
        </w:rPr>
        <w:t xml:space="preserve">5382 loci). The horizontal and vertical error bars are </w:t>
      </w:r>
      <w:r w:rsidR="00611A5F">
        <w:rPr>
          <w:rFonts w:ascii="Times New Roman" w:hAnsi="Times New Roman" w:cs="Times New Roman"/>
        </w:rPr>
        <w:t xml:space="preserve">± 1 </w:t>
      </w:r>
      <w:r w:rsidR="00C82B4C" w:rsidRPr="00051D75">
        <w:rPr>
          <w:rFonts w:ascii="Times New Roman" w:hAnsi="Times New Roman" w:cs="Times New Roman"/>
        </w:rPr>
        <w:t xml:space="preserve">standard deviation of PCs 1 and 2 for each sample site, respectively.  Sites are </w:t>
      </w:r>
      <w:r w:rsidR="00051D75">
        <w:rPr>
          <w:rFonts w:ascii="Times New Roman" w:hAnsi="Times New Roman" w:cs="Times New Roman"/>
        </w:rPr>
        <w:t xml:space="preserve">color </w:t>
      </w:r>
      <w:r w:rsidR="00C82B4C" w:rsidRPr="00051D75">
        <w:rPr>
          <w:rFonts w:ascii="Times New Roman" w:hAnsi="Times New Roman" w:cs="Times New Roman"/>
        </w:rPr>
        <w:t>coded by ecotype (red, yellow</w:t>
      </w:r>
      <w:r w:rsidR="00A038CF">
        <w:rPr>
          <w:rFonts w:ascii="Times New Roman" w:hAnsi="Times New Roman" w:cs="Times New Roman"/>
        </w:rPr>
        <w:t>,</w:t>
      </w:r>
      <w:r w:rsidR="00C82B4C" w:rsidRPr="00051D75">
        <w:rPr>
          <w:rFonts w:ascii="Times New Roman" w:hAnsi="Times New Roman" w:cs="Times New Roman"/>
        </w:rPr>
        <w:t xml:space="preserve"> or hybrid). Number</w:t>
      </w:r>
      <w:r w:rsidR="00051D75">
        <w:rPr>
          <w:rFonts w:ascii="Times New Roman" w:hAnsi="Times New Roman" w:cs="Times New Roman"/>
        </w:rPr>
        <w:t>s</w:t>
      </w:r>
      <w:r w:rsidR="00C82B4C" w:rsidRPr="00051D75">
        <w:rPr>
          <w:rFonts w:ascii="Times New Roman" w:hAnsi="Times New Roman" w:cs="Times New Roman"/>
        </w:rPr>
        <w:t xml:space="preserve"> show the order of sample sites across the collapsed transect from left to right. </w:t>
      </w:r>
    </w:p>
    <w:p w14:paraId="7FBCF6AA" w14:textId="77777777" w:rsidR="00614E20" w:rsidRDefault="00614E20">
      <w:pPr>
        <w:rPr>
          <w:b/>
        </w:rPr>
      </w:pPr>
    </w:p>
    <w:p w14:paraId="0F4FC3A8" w14:textId="77777777" w:rsidR="00614E20" w:rsidRDefault="00614E20">
      <w:pPr>
        <w:rPr>
          <w:b/>
        </w:rPr>
      </w:pPr>
    </w:p>
    <w:p w14:paraId="0211CD17" w14:textId="77777777" w:rsidR="00614E20" w:rsidRDefault="00614E20">
      <w:pPr>
        <w:rPr>
          <w:b/>
        </w:rPr>
      </w:pPr>
    </w:p>
    <w:p w14:paraId="7FF5A2A6" w14:textId="77777777" w:rsidR="00614E20" w:rsidRDefault="00614E20">
      <w:pPr>
        <w:rPr>
          <w:b/>
        </w:rPr>
      </w:pPr>
    </w:p>
    <w:p w14:paraId="0D6DBC76" w14:textId="77777777" w:rsidR="00614E20" w:rsidRDefault="00614E20">
      <w:pPr>
        <w:rPr>
          <w:b/>
        </w:rPr>
      </w:pPr>
    </w:p>
    <w:p w14:paraId="45E3B28A" w14:textId="77777777" w:rsidR="00857629" w:rsidRDefault="00857629">
      <w:pPr>
        <w:rPr>
          <w:b/>
        </w:rPr>
      </w:pPr>
    </w:p>
    <w:p w14:paraId="4B453066" w14:textId="77777777" w:rsidR="00857629" w:rsidRDefault="00857629">
      <w:pPr>
        <w:rPr>
          <w:b/>
        </w:rPr>
      </w:pPr>
    </w:p>
    <w:p w14:paraId="385E91D8" w14:textId="77777777" w:rsidR="00857629" w:rsidRDefault="00857629">
      <w:pPr>
        <w:rPr>
          <w:b/>
        </w:rPr>
      </w:pPr>
    </w:p>
    <w:p w14:paraId="1F0DEEAD" w14:textId="77777777" w:rsidR="00614E20" w:rsidRDefault="00F6553A" w:rsidP="00F6553A">
      <w:pPr>
        <w:jc w:val="center"/>
        <w:rPr>
          <w:b/>
        </w:rPr>
      </w:pPr>
      <w:r>
        <w:rPr>
          <w:b/>
          <w:noProof/>
          <w:lang w:eastAsia="en-US"/>
        </w:rPr>
        <w:lastRenderedPageBreak/>
        <w:drawing>
          <wp:inline distT="0" distB="0" distL="0" distR="0" wp14:anchorId="215D47C0" wp14:editId="12964DF8">
            <wp:extent cx="2944267" cy="6172200"/>
            <wp:effectExtent l="0" t="0" r="0" b="0"/>
            <wp:docPr id="5" name="Picture 5" descr="Macintosh HD:Users:seanstankowski18:Documents:Projects:mimulus:Trait cline project:mim HZ revision:structure sup figur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anstankowski18:Documents:Projects:mimulus:Trait cline project:mim HZ revision:structure sup figure (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4267" cy="6172200"/>
                    </a:xfrm>
                    <a:prstGeom prst="rect">
                      <a:avLst/>
                    </a:prstGeom>
                    <a:noFill/>
                    <a:ln>
                      <a:noFill/>
                    </a:ln>
                  </pic:spPr>
                </pic:pic>
              </a:graphicData>
            </a:graphic>
          </wp:inline>
        </w:drawing>
      </w:r>
      <w:r>
        <w:rPr>
          <w:b/>
        </w:rPr>
        <w:br w:type="textWrapping" w:clear="all"/>
      </w:r>
    </w:p>
    <w:p w14:paraId="748A2934" w14:textId="77777777" w:rsidR="00C82B4C" w:rsidRPr="00F6553A" w:rsidRDefault="00C82B4C" w:rsidP="00C82B4C">
      <w:pPr>
        <w:widowControl w:val="0"/>
        <w:autoSpaceDE w:val="0"/>
        <w:autoSpaceDN w:val="0"/>
        <w:adjustRightInd w:val="0"/>
        <w:spacing w:line="360" w:lineRule="auto"/>
        <w:contextualSpacing/>
        <w:rPr>
          <w:rFonts w:ascii="Times New Roman" w:hAnsi="Times New Roman" w:cs="Times New Roman"/>
          <w:sz w:val="22"/>
          <w:szCs w:val="22"/>
        </w:rPr>
      </w:pPr>
      <w:r w:rsidRPr="00F6553A">
        <w:rPr>
          <w:rFonts w:ascii="Times New Roman" w:hAnsi="Times New Roman" w:cs="Times New Roman"/>
          <w:b/>
          <w:sz w:val="22"/>
          <w:szCs w:val="22"/>
        </w:rPr>
        <w:t>Figure S</w:t>
      </w:r>
      <w:r w:rsidR="00611A5F" w:rsidRPr="00F6553A">
        <w:rPr>
          <w:rFonts w:ascii="Times New Roman" w:hAnsi="Times New Roman" w:cs="Times New Roman"/>
          <w:b/>
          <w:sz w:val="22"/>
          <w:szCs w:val="22"/>
        </w:rPr>
        <w:t>2</w:t>
      </w:r>
      <w:r w:rsidRPr="00F6553A">
        <w:rPr>
          <w:rFonts w:ascii="Times New Roman" w:hAnsi="Times New Roman" w:cs="Times New Roman"/>
          <w:b/>
          <w:sz w:val="22"/>
          <w:szCs w:val="22"/>
        </w:rPr>
        <w:t>.</w:t>
      </w:r>
      <w:r w:rsidRPr="00F6553A">
        <w:rPr>
          <w:rFonts w:ascii="Times New Roman" w:hAnsi="Times New Roman" w:cs="Times New Roman"/>
          <w:sz w:val="22"/>
          <w:szCs w:val="22"/>
        </w:rPr>
        <w:t xml:space="preserve"> Variation in pop</w:t>
      </w:r>
      <w:r w:rsidR="00F01153" w:rsidRPr="00F6553A">
        <w:rPr>
          <w:rFonts w:ascii="Times New Roman" w:hAnsi="Times New Roman" w:cs="Times New Roman"/>
          <w:sz w:val="22"/>
          <w:szCs w:val="22"/>
        </w:rPr>
        <w:t>ulation</w:t>
      </w:r>
      <w:r w:rsidRPr="00F6553A">
        <w:rPr>
          <w:rFonts w:ascii="Times New Roman" w:hAnsi="Times New Roman" w:cs="Times New Roman"/>
          <w:sz w:val="22"/>
          <w:szCs w:val="22"/>
        </w:rPr>
        <w:t xml:space="preserve"> </w:t>
      </w:r>
      <w:r w:rsidR="00F01153" w:rsidRPr="00F6553A">
        <w:rPr>
          <w:rFonts w:ascii="Times New Roman" w:hAnsi="Times New Roman" w:cs="Times New Roman"/>
          <w:sz w:val="22"/>
          <w:szCs w:val="22"/>
        </w:rPr>
        <w:t>structure</w:t>
      </w:r>
      <w:r w:rsidRPr="00F6553A">
        <w:rPr>
          <w:rFonts w:ascii="Times New Roman" w:hAnsi="Times New Roman" w:cs="Times New Roman"/>
          <w:sz w:val="22"/>
          <w:szCs w:val="22"/>
        </w:rPr>
        <w:t xml:space="preserve"> across the one-dimensional transect</w:t>
      </w:r>
      <w:r w:rsidR="00F01153" w:rsidRPr="00F6553A">
        <w:rPr>
          <w:rFonts w:ascii="Times New Roman" w:hAnsi="Times New Roman" w:cs="Times New Roman"/>
          <w:sz w:val="22"/>
          <w:szCs w:val="22"/>
        </w:rPr>
        <w:t xml:space="preserve"> revealed by a Bayesian clustering analysis (5382 loci).</w:t>
      </w:r>
      <w:r w:rsidRPr="00F6553A">
        <w:rPr>
          <w:rFonts w:ascii="Times New Roman" w:hAnsi="Times New Roman" w:cs="Times New Roman"/>
          <w:sz w:val="22"/>
          <w:szCs w:val="22"/>
        </w:rPr>
        <w:t xml:space="preserve"> Top panel: Individual </w:t>
      </w:r>
      <w:r w:rsidRPr="00F6553A">
        <w:rPr>
          <w:rFonts w:ascii="Times New Roman" w:hAnsi="Times New Roman" w:cs="Times New Roman"/>
          <w:i/>
          <w:sz w:val="22"/>
          <w:szCs w:val="22"/>
        </w:rPr>
        <w:t>Q</w:t>
      </w:r>
      <w:r w:rsidRPr="00F6553A">
        <w:rPr>
          <w:rFonts w:ascii="Times New Roman" w:hAnsi="Times New Roman" w:cs="Times New Roman"/>
          <w:sz w:val="22"/>
          <w:szCs w:val="22"/>
        </w:rPr>
        <w:t xml:space="preserve"> scores from </w:t>
      </w:r>
      <w:proofErr w:type="spellStart"/>
      <w:r w:rsidRPr="00F6553A">
        <w:rPr>
          <w:rFonts w:ascii="Times New Roman" w:hAnsi="Times New Roman" w:cs="Times New Roman"/>
          <w:i/>
          <w:sz w:val="22"/>
          <w:szCs w:val="22"/>
        </w:rPr>
        <w:t>Stucture</w:t>
      </w:r>
      <w:proofErr w:type="spellEnd"/>
      <w:r w:rsidRPr="00F6553A">
        <w:rPr>
          <w:rFonts w:ascii="Times New Roman" w:hAnsi="Times New Roman" w:cs="Times New Roman"/>
          <w:i/>
          <w:sz w:val="22"/>
          <w:szCs w:val="22"/>
        </w:rPr>
        <w:t xml:space="preserve"> </w:t>
      </w:r>
      <w:r w:rsidRPr="00F6553A">
        <w:rPr>
          <w:rFonts w:ascii="Times New Roman" w:hAnsi="Times New Roman" w:cs="Times New Roman"/>
          <w:sz w:val="22"/>
          <w:szCs w:val="22"/>
        </w:rPr>
        <w:t>(</w:t>
      </w:r>
      <w:r w:rsidRPr="00F6553A">
        <w:rPr>
          <w:rFonts w:ascii="Times New Roman" w:hAnsi="Times New Roman" w:cs="Times New Roman"/>
          <w:i/>
          <w:sz w:val="22"/>
          <w:szCs w:val="22"/>
        </w:rPr>
        <w:t>K</w:t>
      </w:r>
      <w:r w:rsidRPr="00F6553A">
        <w:rPr>
          <w:rFonts w:ascii="Times New Roman" w:hAnsi="Times New Roman" w:cs="Times New Roman"/>
          <w:sz w:val="22"/>
          <w:szCs w:val="22"/>
        </w:rPr>
        <w:t xml:space="preserve"> = 2) within each population, arranged in geographic order</w:t>
      </w:r>
      <w:r w:rsidR="00F01153" w:rsidRPr="00F6553A">
        <w:rPr>
          <w:rFonts w:ascii="Times New Roman" w:hAnsi="Times New Roman" w:cs="Times New Roman"/>
          <w:sz w:val="22"/>
          <w:szCs w:val="22"/>
        </w:rPr>
        <w:t xml:space="preserve"> from left to right</w:t>
      </w:r>
      <w:r w:rsidRPr="00F6553A">
        <w:rPr>
          <w:rFonts w:ascii="Times New Roman" w:hAnsi="Times New Roman" w:cs="Times New Roman"/>
          <w:sz w:val="22"/>
          <w:szCs w:val="22"/>
        </w:rPr>
        <w:t>. Each vertical line represents the proportion of ancestry to one of two clusters (black or white shading)</w:t>
      </w:r>
      <w:r w:rsidR="00051D75" w:rsidRPr="00F6553A">
        <w:rPr>
          <w:rFonts w:ascii="Times New Roman" w:hAnsi="Times New Roman" w:cs="Times New Roman"/>
          <w:sz w:val="22"/>
          <w:szCs w:val="22"/>
        </w:rPr>
        <w:t xml:space="preserve"> for each individual</w:t>
      </w:r>
      <w:r w:rsidRPr="00F6553A">
        <w:rPr>
          <w:rFonts w:ascii="Times New Roman" w:hAnsi="Times New Roman" w:cs="Times New Roman"/>
          <w:sz w:val="22"/>
          <w:szCs w:val="22"/>
        </w:rPr>
        <w:t xml:space="preserve">. Sample locations are as in </w:t>
      </w:r>
      <w:r w:rsidR="008F5BA4" w:rsidRPr="00F6553A">
        <w:rPr>
          <w:rFonts w:ascii="Times New Roman" w:hAnsi="Times New Roman" w:cs="Times New Roman"/>
          <w:sz w:val="22"/>
          <w:szCs w:val="22"/>
        </w:rPr>
        <w:t xml:space="preserve">Fig. </w:t>
      </w:r>
      <w:r w:rsidRPr="00F6553A">
        <w:rPr>
          <w:rFonts w:ascii="Times New Roman" w:hAnsi="Times New Roman" w:cs="Times New Roman"/>
          <w:sz w:val="22"/>
          <w:szCs w:val="22"/>
        </w:rPr>
        <w:t xml:space="preserve">1. </w:t>
      </w:r>
      <w:r w:rsidR="00F6553A" w:rsidRPr="00F6553A">
        <w:rPr>
          <w:rFonts w:ascii="Times New Roman" w:hAnsi="Times New Roman" w:cs="Times New Roman"/>
          <w:sz w:val="22"/>
          <w:szCs w:val="22"/>
        </w:rPr>
        <w:t>Cent</w:t>
      </w:r>
      <w:r w:rsidR="00A038CF">
        <w:rPr>
          <w:rFonts w:ascii="Times New Roman" w:hAnsi="Times New Roman" w:cs="Times New Roman"/>
          <w:sz w:val="22"/>
          <w:szCs w:val="22"/>
        </w:rPr>
        <w:t>er</w:t>
      </w:r>
      <w:r w:rsidR="00051D75" w:rsidRPr="00F6553A">
        <w:rPr>
          <w:rFonts w:ascii="Times New Roman" w:hAnsi="Times New Roman" w:cs="Times New Roman"/>
          <w:sz w:val="22"/>
          <w:szCs w:val="22"/>
        </w:rPr>
        <w:t xml:space="preserve"> panel:</w:t>
      </w:r>
      <w:r w:rsidRPr="00F6553A">
        <w:rPr>
          <w:rFonts w:ascii="Times New Roman" w:hAnsi="Times New Roman" w:cs="Times New Roman"/>
          <w:sz w:val="22"/>
          <w:szCs w:val="22"/>
        </w:rPr>
        <w:t xml:space="preserve"> Variation in mean </w:t>
      </w:r>
      <w:r w:rsidRPr="00F6553A">
        <w:rPr>
          <w:rFonts w:ascii="Times New Roman" w:hAnsi="Times New Roman" w:cs="Times New Roman"/>
          <w:i/>
          <w:sz w:val="22"/>
          <w:szCs w:val="22"/>
        </w:rPr>
        <w:t>Q</w:t>
      </w:r>
      <w:r w:rsidRPr="00F6553A">
        <w:rPr>
          <w:rFonts w:ascii="Times New Roman" w:hAnsi="Times New Roman" w:cs="Times New Roman"/>
          <w:i/>
          <w:sz w:val="22"/>
          <w:szCs w:val="22"/>
          <w:vertAlign w:val="subscript"/>
        </w:rPr>
        <w:t>K1</w:t>
      </w:r>
      <w:r w:rsidR="00051D75" w:rsidRPr="00F6553A">
        <w:rPr>
          <w:rFonts w:ascii="Times New Roman" w:hAnsi="Times New Roman" w:cs="Times New Roman"/>
          <w:sz w:val="22"/>
          <w:szCs w:val="22"/>
          <w:vertAlign w:val="subscript"/>
        </w:rPr>
        <w:t xml:space="preserve"> </w:t>
      </w:r>
      <w:r w:rsidRPr="00F6553A">
        <w:rPr>
          <w:rFonts w:ascii="Times New Roman" w:hAnsi="Times New Roman" w:cs="Times New Roman"/>
          <w:sz w:val="22"/>
          <w:szCs w:val="22"/>
        </w:rPr>
        <w:t>score across the collapsed transect. The solid line is the least-squares regression, and dotted lines are the 95% confidence intervals.</w:t>
      </w:r>
      <w:r w:rsidR="00F6553A" w:rsidRPr="00F6553A">
        <w:rPr>
          <w:rFonts w:ascii="Times New Roman" w:hAnsi="Times New Roman" w:cs="Times New Roman"/>
          <w:sz w:val="22"/>
          <w:szCs w:val="22"/>
        </w:rPr>
        <w:t xml:space="preserve"> Bottom panel: standard deviation </w:t>
      </w:r>
      <w:r w:rsidR="00F6553A">
        <w:rPr>
          <w:rFonts w:ascii="Times New Roman" w:hAnsi="Times New Roman" w:cs="Times New Roman"/>
          <w:sz w:val="22"/>
          <w:szCs w:val="22"/>
        </w:rPr>
        <w:t xml:space="preserve">of </w:t>
      </w:r>
      <w:r w:rsidR="00F6553A" w:rsidRPr="00F6553A">
        <w:rPr>
          <w:rFonts w:ascii="Times New Roman" w:hAnsi="Times New Roman" w:cs="Times New Roman"/>
          <w:i/>
          <w:sz w:val="22"/>
          <w:szCs w:val="22"/>
        </w:rPr>
        <w:t>Q</w:t>
      </w:r>
      <w:r w:rsidR="00F6553A" w:rsidRPr="00F6553A">
        <w:rPr>
          <w:rFonts w:ascii="Times New Roman" w:hAnsi="Times New Roman" w:cs="Times New Roman"/>
          <w:i/>
          <w:sz w:val="22"/>
          <w:szCs w:val="22"/>
          <w:vertAlign w:val="subscript"/>
        </w:rPr>
        <w:t>K1</w:t>
      </w:r>
      <w:r w:rsidR="00F6553A">
        <w:rPr>
          <w:rFonts w:ascii="Times New Roman" w:hAnsi="Times New Roman" w:cs="Times New Roman"/>
          <w:i/>
          <w:sz w:val="22"/>
          <w:szCs w:val="22"/>
          <w:vertAlign w:val="subscript"/>
        </w:rPr>
        <w:t xml:space="preserve"> </w:t>
      </w:r>
      <w:r w:rsidR="00F6553A">
        <w:rPr>
          <w:rFonts w:ascii="Times New Roman" w:hAnsi="Times New Roman" w:cs="Times New Roman"/>
          <w:sz w:val="22"/>
          <w:szCs w:val="22"/>
        </w:rPr>
        <w:t xml:space="preserve">in each sample site. </w:t>
      </w:r>
      <w:proofErr w:type="gramStart"/>
      <w:r w:rsidR="00F6553A">
        <w:rPr>
          <w:rFonts w:ascii="Times New Roman" w:hAnsi="Times New Roman" w:cs="Times New Roman"/>
          <w:sz w:val="22"/>
          <w:szCs w:val="22"/>
        </w:rPr>
        <w:t>The position of the hybrid zon</w:t>
      </w:r>
      <w:r w:rsidR="000D1157">
        <w:rPr>
          <w:rFonts w:ascii="Times New Roman" w:hAnsi="Times New Roman" w:cs="Times New Roman"/>
          <w:sz w:val="22"/>
          <w:szCs w:val="22"/>
        </w:rPr>
        <w:t>e (</w:t>
      </w:r>
      <w:proofErr w:type="spellStart"/>
      <w:r w:rsidR="000D1157">
        <w:rPr>
          <w:rFonts w:ascii="Times New Roman" w:hAnsi="Times New Roman" w:cs="Times New Roman"/>
          <w:sz w:val="22"/>
          <w:szCs w:val="22"/>
        </w:rPr>
        <w:t>hz</w:t>
      </w:r>
      <w:proofErr w:type="spellEnd"/>
      <w:r w:rsidR="000D1157">
        <w:rPr>
          <w:rFonts w:ascii="Times New Roman" w:hAnsi="Times New Roman" w:cs="Times New Roman"/>
          <w:sz w:val="22"/>
          <w:szCs w:val="22"/>
        </w:rPr>
        <w:t>) is indicated by the horizontal line</w:t>
      </w:r>
      <w:proofErr w:type="gramEnd"/>
      <w:r w:rsidR="00F6553A">
        <w:rPr>
          <w:rFonts w:ascii="Times New Roman" w:hAnsi="Times New Roman" w:cs="Times New Roman"/>
          <w:sz w:val="22"/>
          <w:szCs w:val="22"/>
        </w:rPr>
        <w:t>.</w:t>
      </w:r>
    </w:p>
    <w:p w14:paraId="735B9F3B" w14:textId="77777777" w:rsidR="00614E20" w:rsidRDefault="00614E20">
      <w:pPr>
        <w:rPr>
          <w:b/>
        </w:rPr>
      </w:pPr>
    </w:p>
    <w:p w14:paraId="1CF897A4" w14:textId="77777777" w:rsidR="00614E20" w:rsidRDefault="00614E20">
      <w:pPr>
        <w:rPr>
          <w:b/>
        </w:rPr>
      </w:pPr>
    </w:p>
    <w:p w14:paraId="07DE3623" w14:textId="77777777" w:rsidR="00614E20" w:rsidRDefault="00614E20">
      <w:pPr>
        <w:rPr>
          <w:b/>
        </w:rPr>
      </w:pPr>
    </w:p>
    <w:p w14:paraId="72CFA218" w14:textId="77777777" w:rsidR="00AE571E" w:rsidRDefault="00AE571E">
      <w:pPr>
        <w:rPr>
          <w:b/>
        </w:rPr>
      </w:pPr>
    </w:p>
    <w:p w14:paraId="228A7A91" w14:textId="77777777" w:rsidR="00857629" w:rsidRDefault="00857629">
      <w:pPr>
        <w:rPr>
          <w:b/>
        </w:rPr>
      </w:pPr>
    </w:p>
    <w:p w14:paraId="358CCC4A" w14:textId="77777777" w:rsidR="00AE571E" w:rsidRDefault="00AE571E">
      <w:pPr>
        <w:rPr>
          <w:b/>
        </w:rPr>
      </w:pPr>
    </w:p>
    <w:p w14:paraId="758614E3" w14:textId="77777777" w:rsidR="00AE571E" w:rsidRDefault="00AE571E">
      <w:pPr>
        <w:rPr>
          <w:b/>
        </w:rPr>
      </w:pPr>
    </w:p>
    <w:p w14:paraId="33DC38C9" w14:textId="77777777" w:rsidR="00AE571E" w:rsidRDefault="00AE571E">
      <w:pPr>
        <w:rPr>
          <w:b/>
        </w:rPr>
      </w:pPr>
    </w:p>
    <w:p w14:paraId="227B3549" w14:textId="77777777" w:rsidR="00950F7C" w:rsidRDefault="00950F7C" w:rsidP="00822336">
      <w:pPr>
        <w:spacing w:line="360" w:lineRule="auto"/>
        <w:rPr>
          <w:rFonts w:ascii="Times New Roman" w:hAnsi="Times New Roman" w:cs="Times-Roman"/>
          <w:b/>
        </w:rPr>
      </w:pPr>
      <w:r>
        <w:rPr>
          <w:b/>
          <w:noProof/>
          <w:lang w:eastAsia="en-US"/>
        </w:rPr>
        <w:drawing>
          <wp:anchor distT="0" distB="0" distL="114300" distR="114300" simplePos="0" relativeHeight="251660288" behindDoc="0" locked="0" layoutInCell="1" allowOverlap="1" wp14:anchorId="2B39E5EE" wp14:editId="6736B632">
            <wp:simplePos x="0" y="0"/>
            <wp:positionH relativeFrom="column">
              <wp:posOffset>571500</wp:posOffset>
            </wp:positionH>
            <wp:positionV relativeFrom="paragraph">
              <wp:posOffset>120650</wp:posOffset>
            </wp:positionV>
            <wp:extent cx="4229100" cy="2848610"/>
            <wp:effectExtent l="0" t="0" r="12700" b="0"/>
            <wp:wrapSquare wrapText="bothSides"/>
            <wp:docPr id="6" name="Picture 6" descr="Macintosh HD:Users:seanstankowski18:Desktop:mim HZ figures:new FST sup fig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eanstankowski18:Desktop:mim HZ figures:new FST sup figure.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84861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6BB8092F" w14:textId="77777777" w:rsidR="00950F7C" w:rsidRDefault="00950F7C" w:rsidP="00822336">
      <w:pPr>
        <w:spacing w:line="360" w:lineRule="auto"/>
        <w:rPr>
          <w:rFonts w:ascii="Times New Roman" w:hAnsi="Times New Roman" w:cs="Times-Roman"/>
          <w:b/>
        </w:rPr>
      </w:pPr>
    </w:p>
    <w:p w14:paraId="0E453DD9" w14:textId="77777777" w:rsidR="00950F7C" w:rsidRDefault="00950F7C" w:rsidP="00822336">
      <w:pPr>
        <w:spacing w:line="360" w:lineRule="auto"/>
        <w:rPr>
          <w:rFonts w:ascii="Times New Roman" w:hAnsi="Times New Roman" w:cs="Times-Roman"/>
          <w:b/>
        </w:rPr>
      </w:pPr>
    </w:p>
    <w:p w14:paraId="1162655B" w14:textId="77777777" w:rsidR="00950F7C" w:rsidRDefault="00950F7C" w:rsidP="00822336">
      <w:pPr>
        <w:spacing w:line="360" w:lineRule="auto"/>
        <w:rPr>
          <w:rFonts w:ascii="Times New Roman" w:hAnsi="Times New Roman" w:cs="Times-Roman"/>
          <w:b/>
        </w:rPr>
      </w:pPr>
    </w:p>
    <w:p w14:paraId="06D71E64" w14:textId="77777777" w:rsidR="00950F7C" w:rsidRDefault="00950F7C" w:rsidP="00822336">
      <w:pPr>
        <w:spacing w:line="360" w:lineRule="auto"/>
        <w:rPr>
          <w:rFonts w:ascii="Times New Roman" w:hAnsi="Times New Roman" w:cs="Times-Roman"/>
          <w:b/>
        </w:rPr>
      </w:pPr>
    </w:p>
    <w:p w14:paraId="05B59D00" w14:textId="77777777" w:rsidR="00950F7C" w:rsidRDefault="00950F7C" w:rsidP="00822336">
      <w:pPr>
        <w:spacing w:line="360" w:lineRule="auto"/>
        <w:rPr>
          <w:rFonts w:ascii="Times New Roman" w:hAnsi="Times New Roman" w:cs="Times-Roman"/>
          <w:b/>
        </w:rPr>
      </w:pPr>
    </w:p>
    <w:p w14:paraId="2354C518" w14:textId="77777777" w:rsidR="00950F7C" w:rsidRDefault="00950F7C" w:rsidP="00822336">
      <w:pPr>
        <w:spacing w:line="360" w:lineRule="auto"/>
        <w:rPr>
          <w:rFonts w:ascii="Times New Roman" w:hAnsi="Times New Roman" w:cs="Times-Roman"/>
          <w:b/>
        </w:rPr>
      </w:pPr>
    </w:p>
    <w:p w14:paraId="0619F720" w14:textId="77777777" w:rsidR="00950F7C" w:rsidRDefault="00950F7C" w:rsidP="00822336">
      <w:pPr>
        <w:spacing w:line="360" w:lineRule="auto"/>
        <w:rPr>
          <w:rFonts w:ascii="Times New Roman" w:hAnsi="Times New Roman" w:cs="Times-Roman"/>
          <w:b/>
        </w:rPr>
      </w:pPr>
    </w:p>
    <w:p w14:paraId="2D2A2C17" w14:textId="77777777" w:rsidR="00950F7C" w:rsidRDefault="00950F7C" w:rsidP="00822336">
      <w:pPr>
        <w:spacing w:line="360" w:lineRule="auto"/>
        <w:rPr>
          <w:rFonts w:ascii="Times New Roman" w:hAnsi="Times New Roman" w:cs="Times-Roman"/>
          <w:b/>
        </w:rPr>
      </w:pPr>
    </w:p>
    <w:p w14:paraId="45EA414D" w14:textId="77777777" w:rsidR="00950F7C" w:rsidRDefault="00950F7C" w:rsidP="00822336">
      <w:pPr>
        <w:spacing w:line="360" w:lineRule="auto"/>
        <w:rPr>
          <w:rFonts w:ascii="Times New Roman" w:hAnsi="Times New Roman" w:cs="Times-Roman"/>
          <w:b/>
        </w:rPr>
      </w:pPr>
    </w:p>
    <w:p w14:paraId="46D803BC" w14:textId="77777777" w:rsidR="00950F7C" w:rsidRDefault="00950F7C" w:rsidP="00822336">
      <w:pPr>
        <w:spacing w:line="360" w:lineRule="auto"/>
        <w:rPr>
          <w:rFonts w:ascii="Times New Roman" w:hAnsi="Times New Roman" w:cs="Times-Roman"/>
          <w:b/>
        </w:rPr>
      </w:pPr>
    </w:p>
    <w:p w14:paraId="68141830" w14:textId="77777777" w:rsidR="00950F7C" w:rsidRDefault="00950F7C" w:rsidP="00822336">
      <w:pPr>
        <w:spacing w:line="360" w:lineRule="auto"/>
        <w:rPr>
          <w:rFonts w:ascii="Times New Roman" w:hAnsi="Times New Roman" w:cs="Times-Roman"/>
          <w:b/>
        </w:rPr>
      </w:pPr>
    </w:p>
    <w:p w14:paraId="65F0E1EC" w14:textId="77777777" w:rsidR="00950F7C" w:rsidRDefault="00950F7C" w:rsidP="00822336">
      <w:pPr>
        <w:spacing w:line="360" w:lineRule="auto"/>
        <w:rPr>
          <w:rFonts w:ascii="Times New Roman" w:hAnsi="Times New Roman" w:cs="Times-Roman"/>
          <w:b/>
        </w:rPr>
      </w:pPr>
    </w:p>
    <w:p w14:paraId="6517F792" w14:textId="77777777" w:rsidR="00614E20" w:rsidRDefault="00822336" w:rsidP="00822336">
      <w:pPr>
        <w:spacing w:line="360" w:lineRule="auto"/>
        <w:rPr>
          <w:b/>
        </w:rPr>
      </w:pPr>
      <w:r w:rsidRPr="00C82B4C">
        <w:rPr>
          <w:rFonts w:ascii="Times New Roman" w:hAnsi="Times New Roman" w:cs="Times-Roman"/>
          <w:b/>
        </w:rPr>
        <w:t xml:space="preserve">Figure </w:t>
      </w:r>
      <w:r w:rsidR="008F5BA4" w:rsidRPr="00C82B4C">
        <w:rPr>
          <w:rFonts w:ascii="Times New Roman" w:hAnsi="Times New Roman" w:cs="Times-Roman"/>
          <w:b/>
        </w:rPr>
        <w:t>S</w:t>
      </w:r>
      <w:r w:rsidR="00611A5F">
        <w:rPr>
          <w:rFonts w:ascii="Times New Roman" w:hAnsi="Times New Roman" w:cs="Times-Roman"/>
          <w:b/>
        </w:rPr>
        <w:t>3</w:t>
      </w:r>
      <w:r w:rsidRPr="00C82B4C">
        <w:rPr>
          <w:rFonts w:ascii="Times New Roman" w:hAnsi="Times New Roman" w:cs="Times-Roman"/>
          <w:b/>
        </w:rPr>
        <w:t>.</w:t>
      </w:r>
      <w:r w:rsidRPr="006701D7">
        <w:rPr>
          <w:rFonts w:ascii="Times New Roman" w:hAnsi="Times New Roman" w:cs="Times-Roman"/>
        </w:rPr>
        <w:t xml:space="preserve"> </w:t>
      </w:r>
      <w:proofErr w:type="gramStart"/>
      <w:r>
        <w:rPr>
          <w:rFonts w:ascii="Times New Roman" w:hAnsi="Times New Roman" w:cs="Times New Roman"/>
        </w:rPr>
        <w:t>Relationship between geographic and genetic distance (</w:t>
      </w:r>
      <w:r w:rsidRPr="00BE5C91">
        <w:rPr>
          <w:rFonts w:ascii="Times New Roman" w:hAnsi="Times New Roman" w:cs="Times New Roman"/>
          <w:i/>
        </w:rPr>
        <w:t>F</w:t>
      </w:r>
      <w:r w:rsidRPr="00BE5C91">
        <w:rPr>
          <w:rFonts w:ascii="Times New Roman" w:hAnsi="Times New Roman" w:cs="Times New Roman"/>
          <w:i/>
          <w:vertAlign w:val="subscript"/>
        </w:rPr>
        <w:t>ST</w:t>
      </w:r>
      <w:r w:rsidRPr="00B656BA">
        <w:rPr>
          <w:rFonts w:ascii="Times New Roman" w:hAnsi="Times New Roman" w:cs="Times New Roman"/>
        </w:rPr>
        <w:t>, averaged over loci</w:t>
      </w:r>
      <w:r>
        <w:rPr>
          <w:rFonts w:ascii="Times New Roman" w:hAnsi="Times New Roman" w:cs="Times New Roman"/>
        </w:rPr>
        <w:t>) among sample locations.</w:t>
      </w:r>
      <w:proofErr w:type="gramEnd"/>
      <w:r>
        <w:rPr>
          <w:rFonts w:ascii="Times New Roman" w:hAnsi="Times New Roman" w:cs="Times New Roman"/>
        </w:rPr>
        <w:t xml:space="preserve"> Intra-ecotype </w:t>
      </w:r>
      <w:r w:rsidR="008F5BA4">
        <w:rPr>
          <w:rFonts w:ascii="Times New Roman" w:hAnsi="Times New Roman" w:cs="Times New Roman"/>
        </w:rPr>
        <w:t>(</w:t>
      </w:r>
      <w:r w:rsidR="008F5BA4">
        <w:rPr>
          <w:rFonts w:ascii="Times New Roman" w:hAnsi="Times New Roman"/>
        </w:rPr>
        <w:t xml:space="preserve">red </w:t>
      </w:r>
      <w:r w:rsidR="008F5BA4">
        <w:rPr>
          <w:rFonts w:ascii="Times New Roman" w:hAnsi="Times New Roman" w:cs="Times New Roman"/>
        </w:rPr>
        <w:t xml:space="preserve">× red ecotype and yellow × yellow ecotype) </w:t>
      </w:r>
      <w:r>
        <w:rPr>
          <w:rFonts w:ascii="Times New Roman" w:hAnsi="Times New Roman" w:cs="Times New Roman"/>
        </w:rPr>
        <w:t xml:space="preserve">and inter-ecotype </w:t>
      </w:r>
      <w:r w:rsidR="008F5BA4">
        <w:rPr>
          <w:rFonts w:ascii="Times New Roman" w:hAnsi="Times New Roman" w:cs="Times New Roman"/>
        </w:rPr>
        <w:t xml:space="preserve">(i.e., </w:t>
      </w:r>
      <w:r w:rsidR="008F5BA4">
        <w:rPr>
          <w:rFonts w:ascii="Times New Roman" w:hAnsi="Times New Roman"/>
        </w:rPr>
        <w:t xml:space="preserve">red ecotype </w:t>
      </w:r>
      <w:r w:rsidR="008F5BA4">
        <w:rPr>
          <w:rFonts w:ascii="Times New Roman" w:hAnsi="Times New Roman" w:cs="Times New Roman"/>
        </w:rPr>
        <w:t>× yellow ecotype</w:t>
      </w:r>
      <w:proofErr w:type="gramStart"/>
      <w:r w:rsidR="008F5BA4">
        <w:rPr>
          <w:rFonts w:ascii="Times New Roman" w:hAnsi="Times New Roman" w:cs="Times New Roman"/>
        </w:rPr>
        <w:t>)</w:t>
      </w:r>
      <w:r w:rsidR="008F5BA4" w:rsidDel="008F5BA4">
        <w:rPr>
          <w:rFonts w:ascii="Times New Roman" w:hAnsi="Times New Roman" w:cs="Times New Roman"/>
        </w:rPr>
        <w:t xml:space="preserve"> </w:t>
      </w:r>
      <w:r>
        <w:rPr>
          <w:rFonts w:ascii="Times New Roman" w:hAnsi="Times New Roman" w:cs="Times New Roman"/>
        </w:rPr>
        <w:t xml:space="preserve"> comparisons</w:t>
      </w:r>
      <w:proofErr w:type="gramEnd"/>
      <w:r>
        <w:rPr>
          <w:rFonts w:ascii="Times New Roman" w:hAnsi="Times New Roman" w:cs="Times New Roman"/>
        </w:rPr>
        <w:t xml:space="preserve"> are coded using red and blue symbols, respectively. The dashed black line </w:t>
      </w:r>
      <w:r w:rsidR="00433544">
        <w:rPr>
          <w:rFonts w:ascii="Times New Roman" w:hAnsi="Times New Roman" w:cs="Times New Roman"/>
        </w:rPr>
        <w:t xml:space="preserve">shows </w:t>
      </w:r>
      <w:r>
        <w:rPr>
          <w:rFonts w:ascii="Times New Roman" w:hAnsi="Times New Roman" w:cs="Times New Roman"/>
        </w:rPr>
        <w:t xml:space="preserve">the </w:t>
      </w:r>
      <w:proofErr w:type="gramStart"/>
      <w:r>
        <w:rPr>
          <w:rFonts w:ascii="Times New Roman" w:hAnsi="Times New Roman" w:cs="Times New Roman"/>
        </w:rPr>
        <w:t>least-squares</w:t>
      </w:r>
      <w:proofErr w:type="gramEnd"/>
      <w:r>
        <w:rPr>
          <w:rFonts w:ascii="Times New Roman" w:hAnsi="Times New Roman" w:cs="Times New Roman"/>
        </w:rPr>
        <w:t xml:space="preserve"> regression for all pairs of comparisons, while the red and blue lines show the</w:t>
      </w:r>
      <w:r w:rsidR="00950F7C">
        <w:rPr>
          <w:rFonts w:ascii="Times New Roman" w:hAnsi="Times New Roman" w:cs="Times New Roman"/>
        </w:rPr>
        <w:t xml:space="preserve"> </w:t>
      </w:r>
      <w:r w:rsidR="009C2C99">
        <w:rPr>
          <w:rFonts w:ascii="Times New Roman" w:hAnsi="Times New Roman" w:cs="Times New Roman"/>
        </w:rPr>
        <w:t>similar</w:t>
      </w:r>
      <w:r w:rsidR="00433544">
        <w:rPr>
          <w:rFonts w:ascii="Times New Roman" w:hAnsi="Times New Roman" w:cs="Times New Roman"/>
        </w:rPr>
        <w:t xml:space="preserve"> </w:t>
      </w:r>
      <w:r>
        <w:rPr>
          <w:rFonts w:ascii="Times New Roman" w:hAnsi="Times New Roman" w:cs="Times New Roman"/>
        </w:rPr>
        <w:t>scaling-relationships for the intra-ecotype and inter-ecotype comparisons</w:t>
      </w:r>
      <w:r w:rsidR="00433544">
        <w:rPr>
          <w:rFonts w:ascii="Times New Roman" w:hAnsi="Times New Roman" w:cs="Times New Roman"/>
        </w:rPr>
        <w:t>, respectively</w:t>
      </w:r>
      <w:r w:rsidR="00950F7C">
        <w:rPr>
          <w:rFonts w:ascii="Times New Roman" w:hAnsi="Times New Roman" w:cs="Times New Roman"/>
        </w:rPr>
        <w:t>.</w:t>
      </w:r>
    </w:p>
    <w:p w14:paraId="638177E6" w14:textId="77777777" w:rsidR="00614E20" w:rsidRDefault="00614E20">
      <w:pPr>
        <w:rPr>
          <w:b/>
        </w:rPr>
      </w:pPr>
    </w:p>
    <w:p w14:paraId="78E1A6EA" w14:textId="77777777" w:rsidR="00614E20" w:rsidRDefault="00614E20">
      <w:pPr>
        <w:rPr>
          <w:b/>
        </w:rPr>
      </w:pPr>
    </w:p>
    <w:p w14:paraId="03CD6296" w14:textId="77777777" w:rsidR="00614E20" w:rsidRDefault="00614E20">
      <w:pPr>
        <w:rPr>
          <w:b/>
        </w:rPr>
      </w:pPr>
    </w:p>
    <w:p w14:paraId="794BC677" w14:textId="77777777" w:rsidR="00614E20" w:rsidRDefault="00614E20">
      <w:pPr>
        <w:rPr>
          <w:b/>
        </w:rPr>
      </w:pPr>
    </w:p>
    <w:p w14:paraId="6B09C95A" w14:textId="77777777" w:rsidR="00614E20" w:rsidRDefault="00614E20">
      <w:pPr>
        <w:rPr>
          <w:b/>
        </w:rPr>
      </w:pPr>
    </w:p>
    <w:p w14:paraId="717E60ED" w14:textId="77777777" w:rsidR="00614E20" w:rsidRDefault="00614E20">
      <w:pPr>
        <w:rPr>
          <w:b/>
        </w:rPr>
      </w:pPr>
    </w:p>
    <w:p w14:paraId="18595F35" w14:textId="77777777" w:rsidR="00614E20" w:rsidRDefault="00614E20">
      <w:pPr>
        <w:rPr>
          <w:b/>
        </w:rPr>
      </w:pPr>
    </w:p>
    <w:p w14:paraId="37A63884" w14:textId="77777777" w:rsidR="00614E20" w:rsidRPr="00614E20" w:rsidRDefault="00614E20">
      <w:pPr>
        <w:rPr>
          <w:b/>
        </w:rPr>
      </w:pPr>
    </w:p>
    <w:sectPr w:rsidR="00614E20" w:rsidRPr="00614E20" w:rsidSect="001F2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dvMinionNormal_Rm">
    <w:altName w:val="Cambria"/>
    <w:panose1 w:val="00000000000000000000"/>
    <w:charset w:val="4D"/>
    <w:family w:val="roman"/>
    <w:notTrueType/>
    <w:pitch w:val="default"/>
    <w:sig w:usb0="00000003" w:usb1="00000000" w:usb2="00000000" w:usb3="00000000" w:csb0="00000001" w:csb1="00000000"/>
  </w:font>
  <w:font w:name="AdvPSPAL-R">
    <w:altName w:val="Cambria"/>
    <w:panose1 w:val="00000000000000000000"/>
    <w:charset w:val="4D"/>
    <w:family w:val="swiss"/>
    <w:notTrueType/>
    <w:pitch w:val="default"/>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Times-Roman">
    <w:altName w:val="Times"/>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16"/>
    <w:rsid w:val="00003E07"/>
    <w:rsid w:val="00011EE0"/>
    <w:rsid w:val="00051D75"/>
    <w:rsid w:val="000D1157"/>
    <w:rsid w:val="000D1F58"/>
    <w:rsid w:val="001406D6"/>
    <w:rsid w:val="00145497"/>
    <w:rsid w:val="001971A7"/>
    <w:rsid w:val="001A5EB4"/>
    <w:rsid w:val="001F2D45"/>
    <w:rsid w:val="0020500D"/>
    <w:rsid w:val="00245E63"/>
    <w:rsid w:val="00283E64"/>
    <w:rsid w:val="002A0D38"/>
    <w:rsid w:val="0036408A"/>
    <w:rsid w:val="003F73F3"/>
    <w:rsid w:val="00404E12"/>
    <w:rsid w:val="00433544"/>
    <w:rsid w:val="0044381C"/>
    <w:rsid w:val="00460A87"/>
    <w:rsid w:val="0050414C"/>
    <w:rsid w:val="0051159D"/>
    <w:rsid w:val="00562CA7"/>
    <w:rsid w:val="00611A5F"/>
    <w:rsid w:val="00614E20"/>
    <w:rsid w:val="00660414"/>
    <w:rsid w:val="006C689D"/>
    <w:rsid w:val="006D2FB0"/>
    <w:rsid w:val="0071327F"/>
    <w:rsid w:val="0074697A"/>
    <w:rsid w:val="00753075"/>
    <w:rsid w:val="0079693B"/>
    <w:rsid w:val="007C4C2C"/>
    <w:rsid w:val="007D04AF"/>
    <w:rsid w:val="007D7C30"/>
    <w:rsid w:val="007E0A60"/>
    <w:rsid w:val="007F00B0"/>
    <w:rsid w:val="00822336"/>
    <w:rsid w:val="00845D4A"/>
    <w:rsid w:val="00850385"/>
    <w:rsid w:val="00857629"/>
    <w:rsid w:val="0086355B"/>
    <w:rsid w:val="00875F1A"/>
    <w:rsid w:val="008A2FA9"/>
    <w:rsid w:val="008A38D0"/>
    <w:rsid w:val="008B0C57"/>
    <w:rsid w:val="008F5BA4"/>
    <w:rsid w:val="0090377E"/>
    <w:rsid w:val="00917627"/>
    <w:rsid w:val="0094641C"/>
    <w:rsid w:val="00950F7C"/>
    <w:rsid w:val="0098277C"/>
    <w:rsid w:val="009B7F8A"/>
    <w:rsid w:val="009C2C99"/>
    <w:rsid w:val="009C5D86"/>
    <w:rsid w:val="009D6B07"/>
    <w:rsid w:val="009F4696"/>
    <w:rsid w:val="00A038CF"/>
    <w:rsid w:val="00A243CA"/>
    <w:rsid w:val="00A420B8"/>
    <w:rsid w:val="00A51FFB"/>
    <w:rsid w:val="00AA32C7"/>
    <w:rsid w:val="00AA3C4C"/>
    <w:rsid w:val="00AC7425"/>
    <w:rsid w:val="00AE571E"/>
    <w:rsid w:val="00AF2A47"/>
    <w:rsid w:val="00B215BA"/>
    <w:rsid w:val="00B3177D"/>
    <w:rsid w:val="00B93661"/>
    <w:rsid w:val="00BA2B87"/>
    <w:rsid w:val="00BF6C9D"/>
    <w:rsid w:val="00C01A2D"/>
    <w:rsid w:val="00C32FFE"/>
    <w:rsid w:val="00C501AA"/>
    <w:rsid w:val="00C7073B"/>
    <w:rsid w:val="00C82B4C"/>
    <w:rsid w:val="00C90427"/>
    <w:rsid w:val="00D62C9E"/>
    <w:rsid w:val="00D74416"/>
    <w:rsid w:val="00DB127E"/>
    <w:rsid w:val="00DD247A"/>
    <w:rsid w:val="00DE0F07"/>
    <w:rsid w:val="00DF2267"/>
    <w:rsid w:val="00E02577"/>
    <w:rsid w:val="00E31D57"/>
    <w:rsid w:val="00E61688"/>
    <w:rsid w:val="00EC6B4E"/>
    <w:rsid w:val="00EE0491"/>
    <w:rsid w:val="00EF5E01"/>
    <w:rsid w:val="00F01153"/>
    <w:rsid w:val="00F03846"/>
    <w:rsid w:val="00F408F2"/>
    <w:rsid w:val="00F45E9A"/>
    <w:rsid w:val="00F6553A"/>
    <w:rsid w:val="00F87D97"/>
    <w:rsid w:val="00FD35BA"/>
    <w:rsid w:val="00FD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9A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1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16"/>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4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696"/>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9D6B07"/>
    <w:rPr>
      <w:sz w:val="16"/>
      <w:szCs w:val="16"/>
    </w:rPr>
  </w:style>
  <w:style w:type="paragraph" w:styleId="CommentText">
    <w:name w:val="annotation text"/>
    <w:basedOn w:val="Normal"/>
    <w:link w:val="CommentTextChar"/>
    <w:uiPriority w:val="99"/>
    <w:semiHidden/>
    <w:unhideWhenUsed/>
    <w:rsid w:val="009D6B07"/>
    <w:rPr>
      <w:sz w:val="20"/>
      <w:szCs w:val="20"/>
    </w:rPr>
  </w:style>
  <w:style w:type="character" w:customStyle="1" w:styleId="CommentTextChar">
    <w:name w:val="Comment Text Char"/>
    <w:basedOn w:val="DefaultParagraphFont"/>
    <w:link w:val="CommentText"/>
    <w:uiPriority w:val="99"/>
    <w:semiHidden/>
    <w:rsid w:val="009D6B07"/>
    <w:rPr>
      <w:sz w:val="20"/>
      <w:szCs w:val="20"/>
      <w:lang w:eastAsia="ja-JP"/>
    </w:rPr>
  </w:style>
  <w:style w:type="paragraph" w:styleId="CommentSubject">
    <w:name w:val="annotation subject"/>
    <w:basedOn w:val="CommentText"/>
    <w:next w:val="CommentText"/>
    <w:link w:val="CommentSubjectChar"/>
    <w:uiPriority w:val="99"/>
    <w:semiHidden/>
    <w:unhideWhenUsed/>
    <w:rsid w:val="009D6B07"/>
    <w:rPr>
      <w:b/>
      <w:bCs/>
    </w:rPr>
  </w:style>
  <w:style w:type="character" w:customStyle="1" w:styleId="CommentSubjectChar">
    <w:name w:val="Comment Subject Char"/>
    <w:basedOn w:val="CommentTextChar"/>
    <w:link w:val="CommentSubject"/>
    <w:uiPriority w:val="99"/>
    <w:semiHidden/>
    <w:rsid w:val="009D6B07"/>
    <w:rPr>
      <w:b/>
      <w:bCs/>
      <w:sz w:val="20"/>
      <w:szCs w:val="20"/>
      <w:lang w:eastAsia="ja-JP"/>
    </w:rPr>
  </w:style>
  <w:style w:type="paragraph" w:styleId="Revision">
    <w:name w:val="Revision"/>
    <w:hidden/>
    <w:uiPriority w:val="99"/>
    <w:semiHidden/>
    <w:rsid w:val="009D6B07"/>
    <w:rPr>
      <w:lang w:eastAsia="ja-JP"/>
    </w:rPr>
  </w:style>
  <w:style w:type="table" w:customStyle="1" w:styleId="LightShading1">
    <w:name w:val="Light Shading1"/>
    <w:basedOn w:val="TableNormal"/>
    <w:uiPriority w:val="60"/>
    <w:rsid w:val="00AA3C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1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16"/>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46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696"/>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9D6B07"/>
    <w:rPr>
      <w:sz w:val="16"/>
      <w:szCs w:val="16"/>
    </w:rPr>
  </w:style>
  <w:style w:type="paragraph" w:styleId="CommentText">
    <w:name w:val="annotation text"/>
    <w:basedOn w:val="Normal"/>
    <w:link w:val="CommentTextChar"/>
    <w:uiPriority w:val="99"/>
    <w:semiHidden/>
    <w:unhideWhenUsed/>
    <w:rsid w:val="009D6B07"/>
    <w:rPr>
      <w:sz w:val="20"/>
      <w:szCs w:val="20"/>
    </w:rPr>
  </w:style>
  <w:style w:type="character" w:customStyle="1" w:styleId="CommentTextChar">
    <w:name w:val="Comment Text Char"/>
    <w:basedOn w:val="DefaultParagraphFont"/>
    <w:link w:val="CommentText"/>
    <w:uiPriority w:val="99"/>
    <w:semiHidden/>
    <w:rsid w:val="009D6B07"/>
    <w:rPr>
      <w:sz w:val="20"/>
      <w:szCs w:val="20"/>
      <w:lang w:eastAsia="ja-JP"/>
    </w:rPr>
  </w:style>
  <w:style w:type="paragraph" w:styleId="CommentSubject">
    <w:name w:val="annotation subject"/>
    <w:basedOn w:val="CommentText"/>
    <w:next w:val="CommentText"/>
    <w:link w:val="CommentSubjectChar"/>
    <w:uiPriority w:val="99"/>
    <w:semiHidden/>
    <w:unhideWhenUsed/>
    <w:rsid w:val="009D6B07"/>
    <w:rPr>
      <w:b/>
      <w:bCs/>
    </w:rPr>
  </w:style>
  <w:style w:type="character" w:customStyle="1" w:styleId="CommentSubjectChar">
    <w:name w:val="Comment Subject Char"/>
    <w:basedOn w:val="CommentTextChar"/>
    <w:link w:val="CommentSubject"/>
    <w:uiPriority w:val="99"/>
    <w:semiHidden/>
    <w:rsid w:val="009D6B07"/>
    <w:rPr>
      <w:b/>
      <w:bCs/>
      <w:sz w:val="20"/>
      <w:szCs w:val="20"/>
      <w:lang w:eastAsia="ja-JP"/>
    </w:rPr>
  </w:style>
  <w:style w:type="paragraph" w:styleId="Revision">
    <w:name w:val="Revision"/>
    <w:hidden/>
    <w:uiPriority w:val="99"/>
    <w:semiHidden/>
    <w:rsid w:val="009D6B07"/>
    <w:rPr>
      <w:lang w:eastAsia="ja-JP"/>
    </w:rPr>
  </w:style>
  <w:style w:type="table" w:customStyle="1" w:styleId="LightShading1">
    <w:name w:val="Light Shading1"/>
    <w:basedOn w:val="TableNormal"/>
    <w:uiPriority w:val="60"/>
    <w:rsid w:val="00AA3C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35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326B-2AC9-9A4D-9C3C-FA7E9398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2917</Words>
  <Characters>15082</Characters>
  <Application>Microsoft Macintosh Word</Application>
  <DocSecurity>0</DocSecurity>
  <Lines>327</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Library</dc:creator>
  <cp:lastModifiedBy>sean stankowski</cp:lastModifiedBy>
  <cp:revision>2</cp:revision>
  <dcterms:created xsi:type="dcterms:W3CDTF">2015-09-16T01:13:00Z</dcterms:created>
  <dcterms:modified xsi:type="dcterms:W3CDTF">2015-09-16T01:13:00Z</dcterms:modified>
</cp:coreProperties>
</file>